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654AB" w:rsidRDefault="002654AB" w14:paraId="83e908f" w14:textId="83e908f">
      <w:pPr>
        <w15:collapsed w:val="false"/>
      </w:pPr>
      <w:bookmarkStart w:name="_GoBack" w:id="0"/>
      <w:bookmarkEnd w:id="0"/>
    </w:p>
    <w:p w:rsidR="002654AB" w:rsidRDefault="002654AB"/>
    <w:p w:rsidRPr="004B500C" w:rsidR="006A5E5B" w:rsidRDefault="00917194">
      <w:pPr>
        <w:rPr>
          <w:rFonts w:ascii="Arial" w:hAnsi="Arial" w:cs="Arial"/>
        </w:rPr>
      </w:pPr>
      <w:r w:rsidRPr="004B500C">
        <w:rPr>
          <w:rFonts w:ascii="Arial" w:hAnsi="Arial" w:cs="Arial"/>
        </w:rPr>
        <w:t>REPUBLIKA HRVATSKA</w:t>
      </w:r>
    </w:p>
    <w:p w:rsidRPr="004B500C" w:rsidR="006921B7" w:rsidRDefault="00917194">
      <w:pPr>
        <w:rPr>
          <w:rFonts w:ascii="Arial" w:hAnsi="Arial" w:cs="Arial"/>
        </w:rPr>
      </w:pPr>
      <w:r w:rsidRPr="004B500C">
        <w:rPr>
          <w:rFonts w:ascii="Arial" w:hAnsi="Arial" w:cs="Arial"/>
        </w:rPr>
        <w:t>TRG</w:t>
      </w:r>
      <w:r w:rsidRPr="004B500C" w:rsidR="00471A6A">
        <w:rPr>
          <w:rFonts w:ascii="Arial" w:hAnsi="Arial" w:cs="Arial"/>
        </w:rPr>
        <w:t>O</w:t>
      </w:r>
      <w:r w:rsidRPr="004B500C">
        <w:rPr>
          <w:rFonts w:ascii="Arial" w:hAnsi="Arial" w:cs="Arial"/>
        </w:rPr>
        <w:t xml:space="preserve">VAČKI SUD U </w:t>
      </w:r>
      <w:r w:rsidRPr="004B500C" w:rsidR="00161DA9">
        <w:rPr>
          <w:rFonts w:ascii="Arial" w:hAnsi="Arial" w:cs="Arial"/>
        </w:rPr>
        <w:t>PAZINU</w:t>
      </w:r>
    </w:p>
    <w:p w:rsidRPr="004B500C" w:rsidR="00917194" w:rsidP="00971186" w:rsidRDefault="006921B7">
      <w:pPr>
        <w:jc w:val="right"/>
        <w:rPr>
          <w:rFonts w:ascii="Arial" w:hAnsi="Arial" w:cs="Arial"/>
        </w:rPr>
      </w:pPr>
      <w:r w:rsidRPr="004B500C">
        <w:rPr>
          <w:rFonts w:ascii="Arial" w:hAnsi="Arial" w:cs="Arial"/>
        </w:rPr>
        <w:tab/>
      </w:r>
      <w:r w:rsidRPr="004B500C">
        <w:rPr>
          <w:rFonts w:ascii="Arial" w:hAnsi="Arial" w:cs="Arial"/>
        </w:rPr>
        <w:tab/>
        <w:t xml:space="preserve">                                   Po</w:t>
      </w:r>
      <w:r w:rsidRPr="004B500C" w:rsidR="00437A6F">
        <w:rPr>
          <w:rFonts w:ascii="Arial" w:hAnsi="Arial" w:cs="Arial"/>
        </w:rPr>
        <w:t>sl.</w:t>
      </w:r>
      <w:r w:rsidRPr="004B500C" w:rsidR="00917194">
        <w:rPr>
          <w:rFonts w:ascii="Arial" w:hAnsi="Arial" w:cs="Arial"/>
        </w:rPr>
        <w:t xml:space="preserve"> br</w:t>
      </w:r>
      <w:r w:rsidRPr="004B500C" w:rsidR="001409EC">
        <w:rPr>
          <w:rFonts w:ascii="Arial" w:hAnsi="Arial" w:cs="Arial"/>
        </w:rPr>
        <w:t>oj: 4</w:t>
      </w:r>
      <w:r w:rsidRPr="004B500C" w:rsidR="00917194">
        <w:rPr>
          <w:rFonts w:ascii="Arial" w:hAnsi="Arial" w:cs="Arial"/>
        </w:rPr>
        <w:t xml:space="preserve"> </w:t>
      </w:r>
      <w:r w:rsidRPr="004B500C">
        <w:rPr>
          <w:rFonts w:ascii="Arial" w:hAnsi="Arial" w:cs="Arial"/>
        </w:rPr>
        <w:t>St</w:t>
      </w:r>
      <w:r w:rsidRPr="004B500C" w:rsidR="005662D8">
        <w:rPr>
          <w:rFonts w:ascii="Arial" w:hAnsi="Arial" w:cs="Arial"/>
        </w:rPr>
        <w:t>-</w:t>
      </w:r>
      <w:r w:rsidR="00C51DDC">
        <w:rPr>
          <w:rFonts w:ascii="Arial" w:hAnsi="Arial" w:cs="Arial"/>
        </w:rPr>
        <w:t>195</w:t>
      </w:r>
      <w:r w:rsidR="00106082">
        <w:rPr>
          <w:rFonts w:ascii="Arial" w:hAnsi="Arial" w:cs="Arial"/>
        </w:rPr>
        <w:t>/2023-</w:t>
      </w:r>
      <w:r w:rsidR="0075195F">
        <w:rPr>
          <w:rFonts w:ascii="Arial" w:hAnsi="Arial" w:cs="Arial"/>
        </w:rPr>
        <w:t>29</w:t>
      </w:r>
    </w:p>
    <w:p w:rsidRPr="004B500C" w:rsidR="001C4B0F" w:rsidP="00917194" w:rsidRDefault="001C4B0F">
      <w:pPr>
        <w:jc w:val="center"/>
        <w:rPr>
          <w:rFonts w:ascii="Arial" w:hAnsi="Arial" w:cs="Arial"/>
          <w:b/>
        </w:rPr>
      </w:pPr>
    </w:p>
    <w:p w:rsidRPr="004B500C" w:rsidR="001C4B0F" w:rsidP="00917194" w:rsidRDefault="001C4B0F">
      <w:pPr>
        <w:jc w:val="center"/>
        <w:rPr>
          <w:rFonts w:ascii="Arial" w:hAnsi="Arial" w:cs="Arial"/>
          <w:b/>
        </w:rPr>
      </w:pPr>
    </w:p>
    <w:p w:rsidRPr="004B500C" w:rsidR="001C4B0F" w:rsidP="00917194" w:rsidRDefault="001C4B0F">
      <w:pPr>
        <w:jc w:val="center"/>
        <w:rPr>
          <w:rFonts w:ascii="Arial" w:hAnsi="Arial" w:cs="Arial"/>
          <w:b/>
        </w:rPr>
      </w:pPr>
    </w:p>
    <w:p w:rsidRPr="004B500C" w:rsidR="00917194" w:rsidP="00917194" w:rsidRDefault="00917194">
      <w:pPr>
        <w:jc w:val="center"/>
        <w:rPr>
          <w:rFonts w:ascii="Arial" w:hAnsi="Arial" w:cs="Arial"/>
          <w:b/>
        </w:rPr>
      </w:pPr>
      <w:r w:rsidRPr="004B500C">
        <w:rPr>
          <w:rFonts w:ascii="Arial" w:hAnsi="Arial" w:cs="Arial"/>
          <w:b/>
        </w:rPr>
        <w:t>ZAPISNIK</w:t>
      </w:r>
    </w:p>
    <w:p w:rsidRPr="004B500C" w:rsidR="00917194" w:rsidP="00917194" w:rsidRDefault="00917194">
      <w:pPr>
        <w:jc w:val="center"/>
        <w:rPr>
          <w:rFonts w:ascii="Arial" w:hAnsi="Arial" w:cs="Arial"/>
          <w:b/>
        </w:rPr>
      </w:pPr>
      <w:r w:rsidRPr="004B500C">
        <w:rPr>
          <w:rFonts w:ascii="Arial" w:hAnsi="Arial" w:cs="Arial"/>
          <w:b/>
        </w:rPr>
        <w:t>(ispitno ročište)</w:t>
      </w:r>
    </w:p>
    <w:p w:rsidRPr="004B500C" w:rsidR="00917194" w:rsidP="00917194" w:rsidRDefault="00917194">
      <w:pPr>
        <w:jc w:val="center"/>
        <w:rPr>
          <w:rFonts w:ascii="Arial" w:hAnsi="Arial" w:cs="Arial"/>
          <w:b/>
        </w:rPr>
      </w:pPr>
    </w:p>
    <w:p w:rsidRPr="004B500C" w:rsidR="00917194" w:rsidP="00B928E9" w:rsidRDefault="007C6736">
      <w:pPr>
        <w:jc w:val="center"/>
        <w:rPr>
          <w:rFonts w:ascii="Arial" w:hAnsi="Arial" w:cs="Arial"/>
        </w:rPr>
      </w:pPr>
      <w:r w:rsidRPr="004B500C">
        <w:rPr>
          <w:rFonts w:ascii="Arial" w:hAnsi="Arial" w:cs="Arial"/>
        </w:rPr>
        <w:t>o</w:t>
      </w:r>
      <w:r w:rsidRPr="004B500C" w:rsidR="00250C34">
        <w:rPr>
          <w:rFonts w:ascii="Arial" w:hAnsi="Arial" w:cs="Arial"/>
        </w:rPr>
        <w:t>držano</w:t>
      </w:r>
      <w:r w:rsidRPr="004B500C" w:rsidR="00917194">
        <w:rPr>
          <w:rFonts w:ascii="Arial" w:hAnsi="Arial" w:cs="Arial"/>
        </w:rPr>
        <w:t xml:space="preserve"> dana</w:t>
      </w:r>
      <w:r w:rsidRPr="004B500C" w:rsidR="00C875BC">
        <w:rPr>
          <w:rFonts w:ascii="Arial" w:hAnsi="Arial" w:cs="Arial"/>
        </w:rPr>
        <w:t xml:space="preserve"> </w:t>
      </w:r>
      <w:r w:rsidR="00172C24">
        <w:rPr>
          <w:rFonts w:ascii="Arial" w:hAnsi="Arial" w:cs="Arial"/>
        </w:rPr>
        <w:t>28</w:t>
      </w:r>
      <w:r w:rsidRPr="004B500C" w:rsidR="00FB7CEF">
        <w:rPr>
          <w:rFonts w:ascii="Arial" w:hAnsi="Arial" w:cs="Arial"/>
        </w:rPr>
        <w:t xml:space="preserve">. </w:t>
      </w:r>
      <w:r w:rsidR="00106082">
        <w:rPr>
          <w:rFonts w:ascii="Arial" w:hAnsi="Arial" w:cs="Arial"/>
        </w:rPr>
        <w:t>ožujka</w:t>
      </w:r>
      <w:r w:rsidRPr="004B500C" w:rsidR="001409EC">
        <w:rPr>
          <w:rFonts w:ascii="Arial" w:hAnsi="Arial" w:cs="Arial"/>
        </w:rPr>
        <w:t xml:space="preserve"> </w:t>
      </w:r>
      <w:r w:rsidR="00ED5814">
        <w:rPr>
          <w:rFonts w:ascii="Arial" w:hAnsi="Arial" w:cs="Arial"/>
        </w:rPr>
        <w:t>2024</w:t>
      </w:r>
      <w:r w:rsidRPr="004B500C" w:rsidR="006921B7">
        <w:rPr>
          <w:rFonts w:ascii="Arial" w:hAnsi="Arial" w:cs="Arial"/>
        </w:rPr>
        <w:t xml:space="preserve">. </w:t>
      </w:r>
      <w:r w:rsidRPr="004B500C" w:rsidR="00917194">
        <w:rPr>
          <w:rFonts w:ascii="Arial" w:hAnsi="Arial" w:cs="Arial"/>
        </w:rPr>
        <w:t>godine</w:t>
      </w:r>
      <w:r w:rsidRPr="004B500C" w:rsidR="001409EC">
        <w:rPr>
          <w:rFonts w:ascii="Arial" w:hAnsi="Arial" w:cs="Arial"/>
        </w:rPr>
        <w:t xml:space="preserve"> u </w:t>
      </w:r>
      <w:r w:rsidR="00172C24">
        <w:rPr>
          <w:rFonts w:ascii="Arial" w:hAnsi="Arial" w:cs="Arial"/>
        </w:rPr>
        <w:t>09:00</w:t>
      </w:r>
      <w:r w:rsidRPr="004B500C" w:rsidR="001409EC">
        <w:rPr>
          <w:rFonts w:ascii="Arial" w:hAnsi="Arial" w:cs="Arial"/>
        </w:rPr>
        <w:t xml:space="preserve"> sati</w:t>
      </w:r>
      <w:r w:rsidRPr="004B500C" w:rsidR="00917194">
        <w:rPr>
          <w:rFonts w:ascii="Arial" w:hAnsi="Arial" w:cs="Arial"/>
        </w:rPr>
        <w:t xml:space="preserve"> na Trgovačkom sudu u </w:t>
      </w:r>
      <w:r w:rsidRPr="004B500C" w:rsidR="006921B7">
        <w:rPr>
          <w:rFonts w:ascii="Arial" w:hAnsi="Arial" w:cs="Arial"/>
        </w:rPr>
        <w:t>Pazinu,</w:t>
      </w:r>
    </w:p>
    <w:p w:rsidRPr="00ED5814" w:rsidR="00ED5814" w:rsidP="00B928E9" w:rsidRDefault="00917194">
      <w:pPr>
        <w:pStyle w:val="Default"/>
        <w:jc w:val="center"/>
        <w:rPr>
          <w:rFonts w:ascii="Arial" w:hAnsi="Arial" w:cs="Arial"/>
        </w:rPr>
      </w:pPr>
      <w:r w:rsidRPr="004B500C">
        <w:rPr>
          <w:rFonts w:ascii="Arial" w:hAnsi="Arial" w:cs="Arial"/>
        </w:rPr>
        <w:t>u stečajnom postupku nad stečajnim dužnikom</w:t>
      </w:r>
    </w:p>
    <w:p w:rsidR="00172C24" w:rsidP="00172C24" w:rsidRDefault="00172C24">
      <w:pPr>
        <w:jc w:val="center"/>
        <w:rPr>
          <w:rFonts w:ascii="Arial" w:hAnsi="Arial" w:cs="Arial"/>
          <w:b/>
        </w:rPr>
      </w:pPr>
      <w:r>
        <w:rPr>
          <w:rFonts w:ascii="Arial" w:hAnsi="Arial" w:cs="Arial"/>
          <w:b/>
        </w:rPr>
        <w:t>ARGON 5 j.d.o.o. u stečaju,</w:t>
      </w:r>
    </w:p>
    <w:p w:rsidR="00172C24" w:rsidP="00172C24" w:rsidRDefault="00172C24">
      <w:pPr>
        <w:jc w:val="center"/>
        <w:rPr>
          <w:rFonts w:ascii="Arial" w:hAnsi="Arial" w:cs="Arial"/>
        </w:rPr>
      </w:pPr>
      <w:r>
        <w:rPr>
          <w:rFonts w:ascii="Arial" w:hAnsi="Arial" w:cs="Arial"/>
          <w:b/>
        </w:rPr>
        <w:t>OIB: 31790221452, Pula, Baližerka 52</w:t>
      </w:r>
    </w:p>
    <w:p w:rsidRPr="004B500C" w:rsidR="008B4D06" w:rsidP="008B4D06" w:rsidRDefault="008B4D06">
      <w:pPr>
        <w:jc w:val="center"/>
        <w:rPr>
          <w:rFonts w:ascii="Arial" w:hAnsi="Arial" w:cs="Arial"/>
        </w:rPr>
      </w:pPr>
    </w:p>
    <w:p w:rsidR="00C51DDC" w:rsidP="00917194" w:rsidRDefault="00C51DDC">
      <w:pPr>
        <w:jc w:val="both"/>
        <w:rPr>
          <w:rFonts w:ascii="Arial" w:hAnsi="Arial" w:cs="Arial"/>
        </w:rPr>
      </w:pPr>
    </w:p>
    <w:p w:rsidRPr="004B500C" w:rsidR="00917194" w:rsidP="00917194" w:rsidRDefault="009C654A">
      <w:pPr>
        <w:jc w:val="both"/>
        <w:rPr>
          <w:rFonts w:ascii="Arial" w:hAnsi="Arial" w:cs="Arial"/>
        </w:rPr>
      </w:pPr>
      <w:r w:rsidRPr="004B500C">
        <w:rPr>
          <w:rFonts w:ascii="Arial" w:hAnsi="Arial" w:cs="Arial"/>
        </w:rPr>
        <w:t xml:space="preserve">STEČAJNA SUTKINJA: </w:t>
      </w:r>
      <w:r w:rsidRPr="004B500C" w:rsidR="001409EC">
        <w:rPr>
          <w:rFonts w:ascii="Arial" w:hAnsi="Arial" w:cs="Arial"/>
        </w:rPr>
        <w:t>Tijana Licul</w:t>
      </w:r>
    </w:p>
    <w:p w:rsidRPr="004B500C" w:rsidR="00917194" w:rsidP="00917194" w:rsidRDefault="009C654A">
      <w:pPr>
        <w:jc w:val="both"/>
        <w:rPr>
          <w:rFonts w:ascii="Arial" w:hAnsi="Arial" w:cs="Arial"/>
        </w:rPr>
      </w:pPr>
      <w:r w:rsidRPr="004B500C">
        <w:rPr>
          <w:rFonts w:ascii="Arial" w:hAnsi="Arial" w:cs="Arial"/>
        </w:rPr>
        <w:t xml:space="preserve">ZAPISNIČARKA: </w:t>
      </w:r>
      <w:r w:rsidRPr="004B500C" w:rsidR="00FB7CEF">
        <w:rPr>
          <w:rFonts w:ascii="Arial" w:hAnsi="Arial" w:cs="Arial"/>
        </w:rPr>
        <w:t xml:space="preserve">Sanja </w:t>
      </w:r>
      <w:r w:rsidR="00B928E9">
        <w:rPr>
          <w:rFonts w:ascii="Arial" w:hAnsi="Arial" w:cs="Arial"/>
        </w:rPr>
        <w:t>Prodan</w:t>
      </w:r>
    </w:p>
    <w:p w:rsidRPr="004B500C" w:rsidR="006921B7" w:rsidP="00917194" w:rsidRDefault="006921B7">
      <w:pPr>
        <w:jc w:val="both"/>
        <w:rPr>
          <w:rFonts w:ascii="Arial" w:hAnsi="Arial" w:cs="Arial"/>
        </w:rPr>
      </w:pPr>
    </w:p>
    <w:p w:rsidRPr="004B500C" w:rsidR="00917194" w:rsidP="00917194" w:rsidRDefault="009C654A">
      <w:pPr>
        <w:jc w:val="both"/>
        <w:rPr>
          <w:rFonts w:ascii="Arial" w:hAnsi="Arial" w:cs="Arial"/>
        </w:rPr>
      </w:pPr>
      <w:r w:rsidRPr="004B500C">
        <w:rPr>
          <w:rFonts w:ascii="Arial" w:hAnsi="Arial" w:cs="Arial"/>
        </w:rPr>
        <w:t xml:space="preserve">STEČAJNI UPRAVITELJ: </w:t>
      </w:r>
      <w:r w:rsidR="00CE72A6">
        <w:rPr>
          <w:rFonts w:ascii="Arial" w:hAnsi="Arial" w:cs="Arial"/>
        </w:rPr>
        <w:t>nitko, dostava poziva uredno iskazana</w:t>
      </w:r>
      <w:r w:rsidR="00B928E9">
        <w:rPr>
          <w:rFonts w:ascii="Arial" w:hAnsi="Arial" w:cs="Arial"/>
        </w:rPr>
        <w:t xml:space="preserve"> </w:t>
      </w:r>
      <w:r w:rsidR="00ED5814">
        <w:rPr>
          <w:rFonts w:ascii="Arial" w:hAnsi="Arial" w:cs="Arial"/>
        </w:rPr>
        <w:t xml:space="preserve"> </w:t>
      </w:r>
    </w:p>
    <w:p w:rsidRPr="004B500C" w:rsidR="008B4D06" w:rsidP="00917194" w:rsidRDefault="008B4D06">
      <w:pPr>
        <w:jc w:val="both"/>
        <w:rPr>
          <w:rFonts w:ascii="Arial" w:hAnsi="Arial" w:cs="Arial"/>
        </w:rPr>
      </w:pPr>
    </w:p>
    <w:p w:rsidRPr="004B500C" w:rsidR="008B4D06" w:rsidP="00917194" w:rsidRDefault="008B4D06">
      <w:pPr>
        <w:jc w:val="both"/>
        <w:rPr>
          <w:rFonts w:ascii="Arial" w:hAnsi="Arial" w:cs="Arial"/>
        </w:rPr>
      </w:pPr>
    </w:p>
    <w:p w:rsidRPr="004B500C" w:rsidR="008B4D06" w:rsidP="00917194" w:rsidRDefault="008B4D06">
      <w:pPr>
        <w:jc w:val="both"/>
        <w:rPr>
          <w:rFonts w:ascii="Arial" w:hAnsi="Arial" w:cs="Arial"/>
        </w:rPr>
      </w:pPr>
    </w:p>
    <w:p w:rsidRPr="004B500C" w:rsidR="00917194" w:rsidP="00917194" w:rsidRDefault="001226A0">
      <w:pPr>
        <w:jc w:val="center"/>
        <w:rPr>
          <w:rFonts w:ascii="Arial" w:hAnsi="Arial" w:cs="Arial"/>
        </w:rPr>
      </w:pPr>
      <w:r w:rsidRPr="004B500C">
        <w:rPr>
          <w:rFonts w:ascii="Arial" w:hAnsi="Arial" w:cs="Arial"/>
        </w:rPr>
        <w:t xml:space="preserve">Početak u </w:t>
      </w:r>
      <w:r w:rsidR="00172C24">
        <w:rPr>
          <w:rFonts w:ascii="Arial" w:hAnsi="Arial" w:cs="Arial"/>
        </w:rPr>
        <w:t>09</w:t>
      </w:r>
      <w:r w:rsidR="00576D1E">
        <w:rPr>
          <w:rFonts w:ascii="Arial" w:hAnsi="Arial" w:cs="Arial"/>
        </w:rPr>
        <w:t>,00</w:t>
      </w:r>
      <w:r w:rsidRPr="004B500C" w:rsidR="007D203F">
        <w:rPr>
          <w:rFonts w:ascii="Arial" w:hAnsi="Arial" w:cs="Arial"/>
        </w:rPr>
        <w:t xml:space="preserve"> </w:t>
      </w:r>
      <w:r w:rsidRPr="004B500C" w:rsidR="006921B7">
        <w:rPr>
          <w:rFonts w:ascii="Arial" w:hAnsi="Arial" w:cs="Arial"/>
        </w:rPr>
        <w:t xml:space="preserve"> sati</w:t>
      </w:r>
    </w:p>
    <w:p w:rsidRPr="004B500C" w:rsidR="00917194" w:rsidP="00917194" w:rsidRDefault="00917194">
      <w:pPr>
        <w:jc w:val="center"/>
        <w:rPr>
          <w:rFonts w:ascii="Arial" w:hAnsi="Arial" w:cs="Arial"/>
        </w:rPr>
      </w:pPr>
    </w:p>
    <w:p w:rsidRPr="004B500C" w:rsidR="00993A48" w:rsidP="00917194" w:rsidRDefault="00917194">
      <w:pPr>
        <w:jc w:val="both"/>
        <w:rPr>
          <w:rFonts w:ascii="Arial" w:hAnsi="Arial" w:cs="Arial"/>
        </w:rPr>
      </w:pPr>
      <w:r w:rsidRPr="004B500C">
        <w:rPr>
          <w:rFonts w:ascii="Arial" w:hAnsi="Arial" w:cs="Arial"/>
        </w:rPr>
        <w:tab/>
        <w:t xml:space="preserve">Utvrđuje se da su na današnje ročište </w:t>
      </w:r>
      <w:r w:rsidRPr="004B500C" w:rsidR="006101BA">
        <w:rPr>
          <w:rFonts w:ascii="Arial" w:hAnsi="Arial" w:cs="Arial"/>
        </w:rPr>
        <w:t xml:space="preserve">pristupili: </w:t>
      </w:r>
    </w:p>
    <w:p w:rsidR="008D080B" w:rsidP="004B500C" w:rsidRDefault="006101BA">
      <w:pPr>
        <w:jc w:val="both"/>
        <w:rPr>
          <w:rFonts w:ascii="Arial" w:hAnsi="Arial" w:cs="Arial"/>
        </w:rPr>
      </w:pPr>
      <w:r w:rsidRPr="004B500C">
        <w:rPr>
          <w:rFonts w:ascii="Arial" w:hAnsi="Arial" w:cs="Arial"/>
        </w:rPr>
        <w:tab/>
        <w:t>1/</w:t>
      </w:r>
      <w:r w:rsidRPr="004B500C" w:rsidR="00492A10">
        <w:rPr>
          <w:rFonts w:ascii="Arial" w:hAnsi="Arial" w:cs="Arial"/>
        </w:rPr>
        <w:t xml:space="preserve"> za vjerovnika </w:t>
      </w:r>
      <w:r w:rsidR="000D4CA8">
        <w:rPr>
          <w:rFonts w:ascii="Arial" w:hAnsi="Arial" w:cs="Arial"/>
        </w:rPr>
        <w:t xml:space="preserve">RH – </w:t>
      </w:r>
      <w:r w:rsidR="00C51DDC">
        <w:rPr>
          <w:rFonts w:ascii="Arial" w:hAnsi="Arial" w:cs="Arial"/>
        </w:rPr>
        <w:t>Dunja Kalčić, ŽDO u Puli, prema punomoći koju neposredno predaje u spis</w:t>
      </w:r>
    </w:p>
    <w:p w:rsidR="00CE72A6" w:rsidP="00917194" w:rsidRDefault="00CE72A6">
      <w:pPr>
        <w:jc w:val="both"/>
        <w:rPr>
          <w:rFonts w:ascii="Arial" w:hAnsi="Arial" w:cs="Arial"/>
        </w:rPr>
      </w:pPr>
    </w:p>
    <w:p w:rsidR="00CE72A6" w:rsidP="00917194" w:rsidRDefault="00CE72A6">
      <w:pPr>
        <w:jc w:val="both"/>
        <w:rPr>
          <w:rFonts w:ascii="Arial" w:hAnsi="Arial" w:cs="Arial"/>
        </w:rPr>
      </w:pPr>
      <w:r>
        <w:rPr>
          <w:rFonts w:ascii="Arial" w:hAnsi="Arial" w:cs="Arial"/>
        </w:rPr>
        <w:tab/>
        <w:t xml:space="preserve">Utvrđuje se da je stečajna upraviteljica neposredno prije održavanja ročišta telefonski izvijestila da je iznenada spriječena pristupiti na ročište te predlaže da se isto održi u njezinoj odsutnosti. U cijelosti ostaje kod svih dostavljenih izvješća. </w:t>
      </w:r>
    </w:p>
    <w:p w:rsidRPr="004B500C" w:rsidR="00CE72A6" w:rsidP="00917194" w:rsidRDefault="00CE72A6">
      <w:pPr>
        <w:jc w:val="both"/>
        <w:rPr>
          <w:rFonts w:ascii="Arial" w:hAnsi="Arial" w:cs="Arial"/>
        </w:rPr>
      </w:pPr>
    </w:p>
    <w:p w:rsidRPr="004B500C" w:rsidR="00250C34" w:rsidP="00993A48" w:rsidRDefault="00250C34">
      <w:pPr>
        <w:ind w:firstLine="708"/>
        <w:jc w:val="both"/>
        <w:rPr>
          <w:rFonts w:ascii="Arial" w:hAnsi="Arial" w:cs="Arial"/>
        </w:rPr>
      </w:pPr>
      <w:r w:rsidRPr="004B500C">
        <w:rPr>
          <w:rFonts w:ascii="Arial" w:hAnsi="Arial" w:cs="Arial"/>
        </w:rPr>
        <w:t>Stečajni sudac otvara raspravu i objavljuje da je predmet današnjeg ročišta ispitivanje prijavljenih tražbina, prema iznosima i redu kako su unesene u tablicu koju je su</w:t>
      </w:r>
      <w:r w:rsidRPr="004B500C" w:rsidR="005075B2">
        <w:rPr>
          <w:rFonts w:ascii="Arial" w:hAnsi="Arial" w:cs="Arial"/>
        </w:rPr>
        <w:t xml:space="preserve">du dostavio stečajni upravitelj, a koja je objavljena i na e-oglasnoj ploči suda. </w:t>
      </w:r>
    </w:p>
    <w:p w:rsidRPr="004B500C" w:rsidR="00250C34" w:rsidP="00250C34" w:rsidRDefault="00250C34">
      <w:pPr>
        <w:ind w:firstLine="720"/>
        <w:jc w:val="both"/>
        <w:rPr>
          <w:rFonts w:ascii="Arial" w:hAnsi="Arial" w:cs="Arial"/>
        </w:rPr>
      </w:pPr>
    </w:p>
    <w:p w:rsidRPr="004B500C" w:rsidR="00250C34" w:rsidP="00250C34" w:rsidRDefault="00250C34">
      <w:pPr>
        <w:ind w:firstLine="720"/>
        <w:jc w:val="both"/>
        <w:rPr>
          <w:rFonts w:ascii="Arial" w:hAnsi="Arial" w:cs="Arial"/>
        </w:rPr>
      </w:pPr>
      <w:r w:rsidRPr="004B500C">
        <w:rPr>
          <w:rFonts w:ascii="Arial" w:hAnsi="Arial" w:cs="Arial"/>
        </w:rPr>
        <w:t xml:space="preserve">Stečajni sudac upozorava vjerovnike čije će tražbine biti utvrđene na današnjem ročištu, da o tome neće biti posebno obaviješteni. Oni mogu na svoj trošak tražiti da im se izda ovjerovljeni izvadak rješenja (čl. </w:t>
      </w:r>
      <w:r w:rsidRPr="004B500C" w:rsidR="00664B98">
        <w:rPr>
          <w:rFonts w:ascii="Arial" w:hAnsi="Arial" w:cs="Arial"/>
        </w:rPr>
        <w:t>265</w:t>
      </w:r>
      <w:r w:rsidRPr="004B500C">
        <w:rPr>
          <w:rFonts w:ascii="Arial" w:hAnsi="Arial" w:cs="Arial"/>
        </w:rPr>
        <w:t>. st. 4. S</w:t>
      </w:r>
      <w:r w:rsidRPr="004B500C" w:rsidR="00664B98">
        <w:rPr>
          <w:rFonts w:ascii="Arial" w:hAnsi="Arial" w:cs="Arial"/>
        </w:rPr>
        <w:t>tečajni zakon (Narodne novine broj 71/15, dalje: S</w:t>
      </w:r>
      <w:r w:rsidRPr="004B500C">
        <w:rPr>
          <w:rFonts w:ascii="Arial" w:hAnsi="Arial" w:cs="Arial"/>
        </w:rPr>
        <w:t>Z).</w:t>
      </w:r>
    </w:p>
    <w:p w:rsidRPr="004B500C" w:rsidR="00250C34" w:rsidP="00250C34" w:rsidRDefault="00250C34">
      <w:pPr>
        <w:ind w:firstLine="720"/>
        <w:jc w:val="both"/>
        <w:rPr>
          <w:rFonts w:ascii="Arial" w:hAnsi="Arial" w:cs="Arial"/>
        </w:rPr>
      </w:pPr>
    </w:p>
    <w:p w:rsidRPr="004B500C" w:rsidR="00250C34" w:rsidP="00250C34" w:rsidRDefault="00250C34">
      <w:pPr>
        <w:ind w:firstLine="720"/>
        <w:jc w:val="both"/>
        <w:rPr>
          <w:rFonts w:ascii="Arial" w:hAnsi="Arial" w:cs="Arial"/>
        </w:rPr>
      </w:pPr>
      <w:r w:rsidRPr="004B500C">
        <w:rPr>
          <w:rFonts w:ascii="Arial" w:hAnsi="Arial" w:cs="Arial"/>
        </w:rPr>
        <w:t xml:space="preserve">Tražbine koje </w:t>
      </w:r>
      <w:r w:rsidRPr="004B500C" w:rsidR="00664B98">
        <w:rPr>
          <w:rFonts w:ascii="Arial" w:hAnsi="Arial" w:cs="Arial"/>
        </w:rPr>
        <w:t xml:space="preserve">će </w:t>
      </w:r>
      <w:r w:rsidRPr="004B500C">
        <w:rPr>
          <w:rFonts w:ascii="Arial" w:hAnsi="Arial" w:cs="Arial"/>
        </w:rPr>
        <w:t>osporili stečajni upravitelj</w:t>
      </w:r>
      <w:r w:rsidRPr="004B500C" w:rsidR="003D6958">
        <w:rPr>
          <w:rFonts w:ascii="Arial" w:hAnsi="Arial" w:cs="Arial"/>
        </w:rPr>
        <w:t xml:space="preserve"> </w:t>
      </w:r>
      <w:r w:rsidRPr="004B500C">
        <w:rPr>
          <w:rFonts w:ascii="Arial" w:hAnsi="Arial" w:cs="Arial"/>
        </w:rPr>
        <w:t>ili koji od stečajnih vjerovnika</w:t>
      </w:r>
      <w:r w:rsidRPr="004B500C" w:rsidR="003D6958">
        <w:rPr>
          <w:rFonts w:ascii="Arial" w:hAnsi="Arial" w:cs="Arial"/>
        </w:rPr>
        <w:t xml:space="preserve"> posebno će se raspraviti. </w:t>
      </w:r>
      <w:r w:rsidRPr="004B500C">
        <w:rPr>
          <w:rFonts w:ascii="Arial" w:hAnsi="Arial" w:cs="Arial"/>
        </w:rPr>
        <w:t>Razlučna</w:t>
      </w:r>
      <w:r w:rsidRPr="004B500C" w:rsidR="003D6958">
        <w:rPr>
          <w:rFonts w:ascii="Arial" w:hAnsi="Arial" w:cs="Arial"/>
        </w:rPr>
        <w:t xml:space="preserve"> i izlučna</w:t>
      </w:r>
      <w:r w:rsidRPr="004B500C">
        <w:rPr>
          <w:rFonts w:ascii="Arial" w:hAnsi="Arial" w:cs="Arial"/>
        </w:rPr>
        <w:t xml:space="preserve"> prava nisu predmet ispitivanja (čl. </w:t>
      </w:r>
      <w:r w:rsidRPr="004B500C" w:rsidR="003D6958">
        <w:rPr>
          <w:rFonts w:ascii="Arial" w:hAnsi="Arial" w:cs="Arial"/>
        </w:rPr>
        <w:t>260.</w:t>
      </w:r>
      <w:r w:rsidRPr="004B500C">
        <w:rPr>
          <w:rFonts w:ascii="Arial" w:hAnsi="Arial" w:cs="Arial"/>
        </w:rPr>
        <w:t xml:space="preserve"> st. 3. i 4. SZ).</w:t>
      </w:r>
    </w:p>
    <w:p w:rsidRPr="004B500C" w:rsidR="00250C34" w:rsidP="00250C34" w:rsidRDefault="00250C34">
      <w:pPr>
        <w:ind w:firstLine="720"/>
        <w:jc w:val="both"/>
        <w:rPr>
          <w:rFonts w:ascii="Arial" w:hAnsi="Arial" w:cs="Arial"/>
        </w:rPr>
      </w:pPr>
    </w:p>
    <w:p w:rsidRPr="004B500C" w:rsidR="003D6958" w:rsidP="00250C34" w:rsidRDefault="00250C34">
      <w:pPr>
        <w:ind w:firstLine="720"/>
        <w:jc w:val="both"/>
        <w:rPr>
          <w:rFonts w:ascii="Arial" w:hAnsi="Arial" w:cs="Arial"/>
        </w:rPr>
      </w:pPr>
      <w:r w:rsidRPr="004B500C">
        <w:rPr>
          <w:rFonts w:ascii="Arial" w:hAnsi="Arial" w:cs="Arial"/>
        </w:rPr>
        <w:t xml:space="preserve">Utvrđuje se da je poziv vjerovnicima za današnje ispitno ročište javno objavljen </w:t>
      </w:r>
      <w:r w:rsidRPr="004B500C" w:rsidR="00E30E7C">
        <w:rPr>
          <w:rFonts w:ascii="Arial" w:hAnsi="Arial" w:cs="Arial"/>
        </w:rPr>
        <w:t xml:space="preserve">putem e-oglasne ploče dana </w:t>
      </w:r>
      <w:r w:rsidR="00172C24">
        <w:rPr>
          <w:rFonts w:ascii="Arial" w:hAnsi="Arial" w:cs="Arial"/>
        </w:rPr>
        <w:t>29</w:t>
      </w:r>
      <w:r w:rsidRPr="004B500C" w:rsidR="00DC6C4F">
        <w:rPr>
          <w:rFonts w:ascii="Arial" w:hAnsi="Arial" w:cs="Arial"/>
        </w:rPr>
        <w:t>.</w:t>
      </w:r>
      <w:r w:rsidRPr="004B500C" w:rsidR="00993A48">
        <w:rPr>
          <w:rFonts w:ascii="Arial" w:hAnsi="Arial" w:cs="Arial"/>
        </w:rPr>
        <w:t xml:space="preserve"> </w:t>
      </w:r>
      <w:r w:rsidR="00C51DDC">
        <w:rPr>
          <w:rFonts w:ascii="Arial" w:hAnsi="Arial" w:cs="Arial"/>
        </w:rPr>
        <w:t>studenog</w:t>
      </w:r>
      <w:r w:rsidR="004B500C">
        <w:rPr>
          <w:rFonts w:ascii="Arial" w:hAnsi="Arial" w:cs="Arial"/>
        </w:rPr>
        <w:t xml:space="preserve"> </w:t>
      </w:r>
      <w:r w:rsidR="00ED5814">
        <w:rPr>
          <w:rFonts w:ascii="Arial" w:hAnsi="Arial" w:cs="Arial"/>
        </w:rPr>
        <w:t>2023</w:t>
      </w:r>
      <w:r w:rsidRPr="004B500C" w:rsidR="004C7B5F">
        <w:rPr>
          <w:rFonts w:ascii="Arial" w:hAnsi="Arial" w:cs="Arial"/>
        </w:rPr>
        <w:t>. godine</w:t>
      </w:r>
      <w:r w:rsidRPr="004B500C" w:rsidR="007D203F">
        <w:rPr>
          <w:rFonts w:ascii="Arial" w:hAnsi="Arial" w:cs="Arial"/>
        </w:rPr>
        <w:t>.</w:t>
      </w:r>
    </w:p>
    <w:p w:rsidRPr="004B500C" w:rsidR="003D6958" w:rsidP="00250C34" w:rsidRDefault="003D6958">
      <w:pPr>
        <w:ind w:firstLine="720"/>
        <w:jc w:val="both"/>
        <w:rPr>
          <w:rFonts w:ascii="Arial" w:hAnsi="Arial" w:cs="Arial"/>
        </w:rPr>
      </w:pPr>
    </w:p>
    <w:p w:rsidRPr="004B500C" w:rsidR="009D6210" w:rsidP="00FB7CEF" w:rsidRDefault="009D6210">
      <w:pPr>
        <w:ind w:firstLine="720"/>
        <w:jc w:val="both"/>
        <w:rPr>
          <w:rFonts w:ascii="Arial" w:hAnsi="Arial" w:cs="Arial"/>
        </w:rPr>
      </w:pPr>
      <w:r w:rsidRPr="004B500C">
        <w:rPr>
          <w:rFonts w:ascii="Arial" w:hAnsi="Arial" w:cs="Arial"/>
        </w:rPr>
        <w:lastRenderedPageBreak/>
        <w:t>Utvrđuje se da je stečajn</w:t>
      </w:r>
      <w:r w:rsidR="00106082">
        <w:rPr>
          <w:rFonts w:ascii="Arial" w:hAnsi="Arial" w:cs="Arial"/>
        </w:rPr>
        <w:t>a</w:t>
      </w:r>
      <w:r w:rsidR="00ED5814">
        <w:rPr>
          <w:rFonts w:ascii="Arial" w:hAnsi="Arial" w:cs="Arial"/>
        </w:rPr>
        <w:t xml:space="preserve"> </w:t>
      </w:r>
      <w:r w:rsidR="004B500C">
        <w:rPr>
          <w:rFonts w:ascii="Arial" w:hAnsi="Arial" w:cs="Arial"/>
        </w:rPr>
        <w:t>u</w:t>
      </w:r>
      <w:r w:rsidRPr="004B500C" w:rsidR="002A667B">
        <w:rPr>
          <w:rFonts w:ascii="Arial" w:hAnsi="Arial" w:cs="Arial"/>
        </w:rPr>
        <w:t>pravitelj</w:t>
      </w:r>
      <w:r w:rsidR="00106082">
        <w:rPr>
          <w:rFonts w:ascii="Arial" w:hAnsi="Arial" w:cs="Arial"/>
        </w:rPr>
        <w:t>ica</w:t>
      </w:r>
      <w:r w:rsidR="00ED5814">
        <w:rPr>
          <w:rFonts w:ascii="Arial" w:hAnsi="Arial" w:cs="Arial"/>
        </w:rPr>
        <w:t xml:space="preserve"> </w:t>
      </w:r>
      <w:r w:rsidR="00172C24">
        <w:rPr>
          <w:rFonts w:ascii="Arial" w:hAnsi="Arial" w:cs="Arial"/>
        </w:rPr>
        <w:t>19</w:t>
      </w:r>
      <w:r w:rsidR="00ED5814">
        <w:rPr>
          <w:rFonts w:ascii="Arial" w:hAnsi="Arial" w:cs="Arial"/>
        </w:rPr>
        <w:t xml:space="preserve">. </w:t>
      </w:r>
      <w:r w:rsidR="00B928E9">
        <w:rPr>
          <w:rFonts w:ascii="Arial" w:hAnsi="Arial" w:cs="Arial"/>
        </w:rPr>
        <w:t xml:space="preserve">ožujka </w:t>
      </w:r>
      <w:r w:rsidR="00ED5814">
        <w:rPr>
          <w:rFonts w:ascii="Arial" w:hAnsi="Arial" w:cs="Arial"/>
        </w:rPr>
        <w:t>202</w:t>
      </w:r>
      <w:r w:rsidR="00B928E9">
        <w:rPr>
          <w:rFonts w:ascii="Arial" w:hAnsi="Arial" w:cs="Arial"/>
        </w:rPr>
        <w:t>4</w:t>
      </w:r>
      <w:r w:rsidR="00ED5814">
        <w:rPr>
          <w:rFonts w:ascii="Arial" w:hAnsi="Arial" w:cs="Arial"/>
        </w:rPr>
        <w:t xml:space="preserve">. </w:t>
      </w:r>
      <w:r w:rsidRPr="004B500C" w:rsidR="00DC6C4F">
        <w:rPr>
          <w:rFonts w:ascii="Arial" w:hAnsi="Arial" w:cs="Arial"/>
        </w:rPr>
        <w:t xml:space="preserve">godine </w:t>
      </w:r>
      <w:r w:rsidRPr="004B500C" w:rsidR="00993A48">
        <w:rPr>
          <w:rFonts w:ascii="Arial" w:hAnsi="Arial" w:cs="Arial"/>
        </w:rPr>
        <w:t>dostavi</w:t>
      </w:r>
      <w:r w:rsidR="00106082">
        <w:rPr>
          <w:rFonts w:ascii="Arial" w:hAnsi="Arial" w:cs="Arial"/>
        </w:rPr>
        <w:t>la</w:t>
      </w:r>
      <w:r w:rsidRPr="004B500C" w:rsidR="00FC3EF1">
        <w:rPr>
          <w:rFonts w:ascii="Arial" w:hAnsi="Arial" w:cs="Arial"/>
        </w:rPr>
        <w:t xml:space="preserve"> </w:t>
      </w:r>
      <w:r w:rsidRPr="004B500C">
        <w:rPr>
          <w:rFonts w:ascii="Arial" w:hAnsi="Arial" w:cs="Arial"/>
        </w:rPr>
        <w:t xml:space="preserve">sudu izvješće za ispitno ročište koje je objavljeno na e-oglasnoj ploči suda </w:t>
      </w:r>
      <w:r w:rsidR="00172C24">
        <w:rPr>
          <w:rFonts w:ascii="Arial" w:hAnsi="Arial" w:cs="Arial"/>
        </w:rPr>
        <w:t>19</w:t>
      </w:r>
      <w:r w:rsidRPr="004B500C" w:rsidR="00DC6C4F">
        <w:rPr>
          <w:rFonts w:ascii="Arial" w:hAnsi="Arial" w:cs="Arial"/>
        </w:rPr>
        <w:t xml:space="preserve">. </w:t>
      </w:r>
      <w:r w:rsidR="00B928E9">
        <w:rPr>
          <w:rFonts w:ascii="Arial" w:hAnsi="Arial" w:cs="Arial"/>
        </w:rPr>
        <w:t>ožujka</w:t>
      </w:r>
      <w:r w:rsidR="004B500C">
        <w:rPr>
          <w:rFonts w:ascii="Arial" w:hAnsi="Arial" w:cs="Arial"/>
        </w:rPr>
        <w:t xml:space="preserve"> </w:t>
      </w:r>
      <w:r w:rsidR="00ED5814">
        <w:rPr>
          <w:rFonts w:ascii="Arial" w:hAnsi="Arial" w:cs="Arial"/>
        </w:rPr>
        <w:t>202</w:t>
      </w:r>
      <w:r w:rsidR="00B928E9">
        <w:rPr>
          <w:rFonts w:ascii="Arial" w:hAnsi="Arial" w:cs="Arial"/>
        </w:rPr>
        <w:t>4</w:t>
      </w:r>
      <w:r w:rsidRPr="004B500C">
        <w:rPr>
          <w:rFonts w:ascii="Arial" w:hAnsi="Arial" w:cs="Arial"/>
        </w:rPr>
        <w:t>.</w:t>
      </w:r>
    </w:p>
    <w:p w:rsidRPr="004B500C" w:rsidR="00BC0DD1" w:rsidP="00FB7CEF" w:rsidRDefault="00BC0DD1">
      <w:pPr>
        <w:ind w:firstLine="720"/>
        <w:jc w:val="both"/>
        <w:rPr>
          <w:rFonts w:ascii="Arial" w:hAnsi="Arial" w:cs="Arial"/>
        </w:rPr>
      </w:pPr>
    </w:p>
    <w:p w:rsidRPr="00414D5A" w:rsidR="00480474" w:rsidP="00250C34" w:rsidRDefault="00480474">
      <w:pPr>
        <w:ind w:firstLine="720"/>
        <w:jc w:val="both"/>
        <w:rPr>
          <w:rFonts w:ascii="Arial" w:hAnsi="Arial" w:cs="Arial"/>
          <w:color w:val="000000" w:themeColor="text1"/>
        </w:rPr>
      </w:pPr>
      <w:r w:rsidRPr="00414D5A">
        <w:rPr>
          <w:rFonts w:ascii="Arial" w:hAnsi="Arial" w:cs="Arial"/>
          <w:color w:val="000000" w:themeColor="text1"/>
        </w:rPr>
        <w:t>Sukladno izvješću st. upravitelja utvrđuje se da je prijavljeno ukupno</w:t>
      </w:r>
      <w:r w:rsidRPr="00414D5A" w:rsidR="00664A9E">
        <w:rPr>
          <w:rFonts w:ascii="Arial" w:hAnsi="Arial" w:cs="Arial"/>
          <w:color w:val="000000" w:themeColor="text1"/>
        </w:rPr>
        <w:t xml:space="preserve"> </w:t>
      </w:r>
      <w:r w:rsidR="00172C24">
        <w:rPr>
          <w:rFonts w:ascii="Arial" w:hAnsi="Arial" w:cs="Arial"/>
          <w:color w:val="000000" w:themeColor="text1"/>
        </w:rPr>
        <w:t>3</w:t>
      </w:r>
      <w:r w:rsidRPr="00414D5A" w:rsidR="002A667B">
        <w:rPr>
          <w:rFonts w:ascii="Arial" w:hAnsi="Arial" w:cs="Arial"/>
          <w:color w:val="000000" w:themeColor="text1"/>
        </w:rPr>
        <w:t xml:space="preserve"> </w:t>
      </w:r>
      <w:r w:rsidRPr="00414D5A">
        <w:rPr>
          <w:rFonts w:ascii="Arial" w:hAnsi="Arial" w:cs="Arial"/>
          <w:color w:val="000000" w:themeColor="text1"/>
        </w:rPr>
        <w:t>tražbin</w:t>
      </w:r>
      <w:r w:rsidRPr="00414D5A" w:rsidR="00451649">
        <w:rPr>
          <w:rFonts w:ascii="Arial" w:hAnsi="Arial" w:cs="Arial"/>
          <w:color w:val="000000" w:themeColor="text1"/>
        </w:rPr>
        <w:t>a</w:t>
      </w:r>
      <w:r w:rsidRPr="00414D5A" w:rsidR="00FC3EF1">
        <w:rPr>
          <w:rFonts w:ascii="Arial" w:hAnsi="Arial" w:cs="Arial"/>
          <w:color w:val="000000" w:themeColor="text1"/>
        </w:rPr>
        <w:t xml:space="preserve"> </w:t>
      </w:r>
      <w:r w:rsidRPr="00414D5A" w:rsidR="006101BA">
        <w:rPr>
          <w:rFonts w:ascii="Arial" w:hAnsi="Arial" w:cs="Arial"/>
          <w:color w:val="000000" w:themeColor="text1"/>
        </w:rPr>
        <w:t xml:space="preserve"> </w:t>
      </w:r>
      <w:r w:rsidRPr="00414D5A" w:rsidR="00FC3EF1">
        <w:rPr>
          <w:rFonts w:ascii="Arial" w:hAnsi="Arial" w:cs="Arial"/>
          <w:color w:val="000000" w:themeColor="text1"/>
        </w:rPr>
        <w:t>(</w:t>
      </w:r>
      <w:r w:rsidRPr="00414D5A" w:rsidR="00576D1E">
        <w:rPr>
          <w:rFonts w:ascii="Arial" w:hAnsi="Arial" w:cs="Arial"/>
          <w:color w:val="000000" w:themeColor="text1"/>
        </w:rPr>
        <w:t xml:space="preserve">prvog i </w:t>
      </w:r>
      <w:r w:rsidRPr="00414D5A" w:rsidR="008871BE">
        <w:rPr>
          <w:rFonts w:ascii="Arial" w:hAnsi="Arial" w:cs="Arial"/>
          <w:color w:val="000000" w:themeColor="text1"/>
        </w:rPr>
        <w:t xml:space="preserve">drugog </w:t>
      </w:r>
      <w:r w:rsidRPr="00414D5A" w:rsidR="00DC6C4F">
        <w:rPr>
          <w:rFonts w:ascii="Arial" w:hAnsi="Arial" w:cs="Arial"/>
          <w:color w:val="000000" w:themeColor="text1"/>
        </w:rPr>
        <w:t>višeg isplatnog reda)</w:t>
      </w:r>
      <w:r w:rsidRPr="00414D5A">
        <w:rPr>
          <w:rFonts w:ascii="Arial" w:hAnsi="Arial" w:cs="Arial"/>
          <w:color w:val="000000" w:themeColor="text1"/>
        </w:rPr>
        <w:t xml:space="preserve"> u ukupnom iznosu od </w:t>
      </w:r>
      <w:r w:rsidRPr="00414D5A" w:rsidR="00664A9E">
        <w:rPr>
          <w:rFonts w:ascii="Arial" w:hAnsi="Arial" w:cs="Arial"/>
          <w:color w:val="000000" w:themeColor="text1"/>
        </w:rPr>
        <w:t xml:space="preserve"> </w:t>
      </w:r>
      <w:r w:rsidR="00172C24">
        <w:rPr>
          <w:rFonts w:ascii="Arial" w:hAnsi="Arial" w:cs="Arial"/>
          <w:color w:val="000000" w:themeColor="text1"/>
        </w:rPr>
        <w:t>25.866,96</w:t>
      </w:r>
      <w:r w:rsidR="00C75595">
        <w:rPr>
          <w:rFonts w:ascii="Arial" w:hAnsi="Arial" w:cs="Arial"/>
          <w:color w:val="000000" w:themeColor="text1"/>
        </w:rPr>
        <w:t xml:space="preserve"> </w:t>
      </w:r>
      <w:r w:rsidRPr="00414D5A" w:rsidR="00C75595">
        <w:rPr>
          <w:rFonts w:ascii="Arial" w:hAnsi="Arial" w:cs="Arial"/>
          <w:color w:val="000000" w:themeColor="text1"/>
        </w:rPr>
        <w:t>EURA</w:t>
      </w:r>
      <w:r w:rsidRPr="00414D5A" w:rsidR="00174BE6">
        <w:rPr>
          <w:rFonts w:ascii="Arial" w:hAnsi="Arial" w:cs="Arial"/>
          <w:color w:val="000000" w:themeColor="text1"/>
        </w:rPr>
        <w:t xml:space="preserve">. </w:t>
      </w:r>
    </w:p>
    <w:p w:rsidRPr="004B500C" w:rsidR="00250C34" w:rsidP="00250C34" w:rsidRDefault="00250C34">
      <w:pPr>
        <w:ind w:firstLine="720"/>
        <w:jc w:val="both"/>
        <w:rPr>
          <w:rFonts w:ascii="Arial" w:hAnsi="Arial" w:cs="Arial"/>
        </w:rPr>
      </w:pPr>
    </w:p>
    <w:p w:rsidRPr="004B500C" w:rsidR="00713E96" w:rsidP="003D6958" w:rsidRDefault="00713E96">
      <w:pPr>
        <w:ind w:firstLine="708"/>
        <w:jc w:val="both"/>
        <w:rPr>
          <w:rFonts w:ascii="Arial" w:hAnsi="Arial" w:cs="Arial"/>
        </w:rPr>
      </w:pPr>
      <w:r w:rsidRPr="004B500C">
        <w:rPr>
          <w:rFonts w:ascii="Arial" w:hAnsi="Arial" w:cs="Arial"/>
        </w:rPr>
        <w:t xml:space="preserve">Stečajni sudac ukazuje stečajnom upravitelju na njegovu dužnost da se određeno izjasni priznaje li ili osporava svaku prijavljenu tražbinu, sukladno čl. </w:t>
      </w:r>
      <w:r w:rsidRPr="004B500C" w:rsidR="003D6958">
        <w:rPr>
          <w:rFonts w:ascii="Arial" w:hAnsi="Arial" w:cs="Arial"/>
        </w:rPr>
        <w:t>260</w:t>
      </w:r>
      <w:r w:rsidRPr="004B500C">
        <w:rPr>
          <w:rFonts w:ascii="Arial" w:hAnsi="Arial" w:cs="Arial"/>
        </w:rPr>
        <w:t xml:space="preserve">. st. 2. </w:t>
      </w:r>
      <w:r w:rsidRPr="004B500C" w:rsidR="003D6958">
        <w:rPr>
          <w:rFonts w:ascii="Arial" w:hAnsi="Arial" w:cs="Arial"/>
        </w:rPr>
        <w:t xml:space="preserve">SZ-a. </w:t>
      </w:r>
    </w:p>
    <w:p w:rsidRPr="004B500C" w:rsidR="00E72AC2" w:rsidP="003D6958" w:rsidRDefault="00E72AC2">
      <w:pPr>
        <w:ind w:firstLine="708"/>
        <w:jc w:val="both"/>
        <w:rPr>
          <w:rFonts w:ascii="Arial" w:hAnsi="Arial" w:cs="Arial"/>
        </w:rPr>
      </w:pPr>
    </w:p>
    <w:p w:rsidRPr="004B500C" w:rsidR="00713E96" w:rsidP="003D6958" w:rsidRDefault="002D5677">
      <w:pPr>
        <w:jc w:val="both"/>
        <w:rPr>
          <w:rFonts w:ascii="Arial" w:hAnsi="Arial" w:cs="Arial"/>
        </w:rPr>
      </w:pPr>
      <w:r w:rsidRPr="004B500C">
        <w:rPr>
          <w:rFonts w:ascii="Arial" w:hAnsi="Arial" w:cs="Arial"/>
        </w:rPr>
        <w:tab/>
      </w:r>
      <w:r w:rsidRPr="004B500C" w:rsidR="00713E96">
        <w:rPr>
          <w:rFonts w:ascii="Arial" w:hAnsi="Arial" w:cs="Arial"/>
        </w:rPr>
        <w:t>Prelazi se na ispitivanje svake prijavljene tražbine:</w:t>
      </w:r>
    </w:p>
    <w:p w:rsidRPr="004B500C" w:rsidR="00413767" w:rsidP="00413767" w:rsidRDefault="00625DD4">
      <w:pPr>
        <w:ind w:firstLine="708"/>
        <w:jc w:val="both"/>
        <w:rPr>
          <w:rFonts w:ascii="Arial" w:hAnsi="Arial" w:cs="Arial"/>
        </w:rPr>
      </w:pPr>
      <w:r w:rsidRPr="004B500C">
        <w:rPr>
          <w:rFonts w:ascii="Arial" w:hAnsi="Arial" w:cs="Arial"/>
        </w:rPr>
        <w:tab/>
      </w:r>
    </w:p>
    <w:p w:rsidRPr="004B500C" w:rsidR="00EB0E11" w:rsidP="00390D42" w:rsidRDefault="00EB0E11">
      <w:pPr>
        <w:jc w:val="both"/>
        <w:rPr>
          <w:rFonts w:ascii="Arial" w:hAnsi="Arial" w:cs="Arial"/>
          <w:b/>
        </w:rPr>
      </w:pPr>
    </w:p>
    <w:p w:rsidRPr="00B928E9" w:rsidR="00B928E9" w:rsidP="00B928E9" w:rsidRDefault="00AD2849">
      <w:pPr>
        <w:ind w:firstLine="708"/>
        <w:jc w:val="both"/>
        <w:rPr>
          <w:rFonts w:ascii="Arial" w:hAnsi="Arial" w:cs="Arial"/>
        </w:rPr>
      </w:pPr>
      <w:r w:rsidRPr="003C2A30">
        <w:rPr>
          <w:rFonts w:ascii="Arial" w:hAnsi="Arial" w:cs="Arial"/>
        </w:rPr>
        <w:t>1</w:t>
      </w:r>
      <w:r w:rsidRPr="003C2A30" w:rsidR="00EB0E11">
        <w:rPr>
          <w:rFonts w:ascii="Arial" w:hAnsi="Arial" w:cs="Arial"/>
        </w:rPr>
        <w:t xml:space="preserve">. </w:t>
      </w:r>
      <w:r w:rsidRPr="003C2A30" w:rsidR="00B0140C">
        <w:rPr>
          <w:rFonts w:ascii="Arial" w:hAnsi="Arial" w:cs="Arial"/>
        </w:rPr>
        <w:t xml:space="preserve"> </w:t>
      </w:r>
      <w:r w:rsidRPr="00B928E9" w:rsidR="00B928E9">
        <w:rPr>
          <w:rFonts w:ascii="Arial" w:hAnsi="Arial" w:cs="Arial"/>
        </w:rPr>
        <w:t xml:space="preserve">Vjerovnik RH, MINISTARSTVO FINANCIJA, POREZNA UPRAVA, OIB: </w:t>
      </w:r>
      <w:r w:rsidR="00106082">
        <w:rPr>
          <w:rFonts w:ascii="Arial" w:hAnsi="Arial" w:cs="Arial"/>
        </w:rPr>
        <w:t>18683136487</w:t>
      </w:r>
      <w:r w:rsidR="00B928E9">
        <w:rPr>
          <w:rFonts w:ascii="Arial" w:hAnsi="Arial" w:cs="Arial"/>
        </w:rPr>
        <w:t>, Zagreb, Katančićeva 5</w:t>
      </w:r>
      <w:r w:rsidRPr="00B928E9" w:rsidR="00B928E9">
        <w:rPr>
          <w:rFonts w:ascii="Arial" w:hAnsi="Arial" w:cs="Arial"/>
        </w:rPr>
        <w:t xml:space="preserve">, prijavio je tražbinu u iznosu od </w:t>
      </w:r>
      <w:r w:rsidR="00172C24">
        <w:rPr>
          <w:rFonts w:ascii="Arial" w:hAnsi="Arial" w:cs="Arial"/>
        </w:rPr>
        <w:t>3.241,13</w:t>
      </w:r>
      <w:r w:rsidRPr="00B928E9" w:rsidR="00B928E9">
        <w:rPr>
          <w:rFonts w:ascii="Arial" w:hAnsi="Arial" w:cs="Arial"/>
        </w:rPr>
        <w:t xml:space="preserve"> EUR  po osnovi poreza i doprinosa, kao tražbinu prvog višeg  isplatnog reda i tražbinu u iznosu od </w:t>
      </w:r>
      <w:r w:rsidR="00172C24">
        <w:rPr>
          <w:rFonts w:ascii="Arial" w:hAnsi="Arial" w:cs="Arial"/>
        </w:rPr>
        <w:t>16.782,17</w:t>
      </w:r>
      <w:r w:rsidRPr="00B928E9" w:rsidR="00B928E9">
        <w:rPr>
          <w:rFonts w:ascii="Arial" w:hAnsi="Arial" w:cs="Arial"/>
        </w:rPr>
        <w:t xml:space="preserve"> EUR po osnovi poreza kao tražbinu drugog višeg isplatnog reda. </w:t>
      </w:r>
    </w:p>
    <w:p w:rsidRPr="00B928E9" w:rsidR="00B928E9" w:rsidP="00B928E9" w:rsidRDefault="00B928E9">
      <w:pPr>
        <w:ind w:firstLine="708"/>
        <w:jc w:val="both"/>
        <w:rPr>
          <w:rFonts w:ascii="Arial" w:hAnsi="Arial" w:cs="Arial"/>
        </w:rPr>
      </w:pPr>
      <w:r w:rsidRPr="00B928E9">
        <w:rPr>
          <w:rFonts w:ascii="Arial" w:hAnsi="Arial" w:cs="Arial"/>
        </w:rPr>
        <w:t xml:space="preserve"> </w:t>
      </w:r>
    </w:p>
    <w:p w:rsidRPr="00B928E9" w:rsidR="00B928E9" w:rsidP="00B928E9" w:rsidRDefault="00B928E9">
      <w:pPr>
        <w:ind w:firstLine="708"/>
        <w:jc w:val="both"/>
        <w:rPr>
          <w:rFonts w:ascii="Arial" w:hAnsi="Arial" w:cs="Arial"/>
        </w:rPr>
      </w:pPr>
      <w:r w:rsidRPr="00B928E9">
        <w:rPr>
          <w:rFonts w:ascii="Arial" w:hAnsi="Arial" w:cs="Arial"/>
        </w:rPr>
        <w:t xml:space="preserve">Stečajni upravitelj je navedenu tražbinu priznao  u cijelosti.   </w:t>
      </w:r>
    </w:p>
    <w:p w:rsidRPr="00B928E9" w:rsidR="00B928E9" w:rsidP="00B928E9" w:rsidRDefault="00B928E9">
      <w:pPr>
        <w:ind w:firstLine="708"/>
        <w:jc w:val="both"/>
        <w:rPr>
          <w:rFonts w:ascii="Arial" w:hAnsi="Arial" w:cs="Arial"/>
        </w:rPr>
      </w:pPr>
    </w:p>
    <w:p w:rsidR="00B928E9" w:rsidP="00B928E9" w:rsidRDefault="00B928E9">
      <w:pPr>
        <w:ind w:firstLine="708"/>
        <w:jc w:val="both"/>
        <w:rPr>
          <w:rFonts w:ascii="Arial" w:hAnsi="Arial" w:cs="Arial"/>
        </w:rPr>
      </w:pPr>
      <w:r w:rsidRPr="00B928E9">
        <w:rPr>
          <w:rFonts w:ascii="Arial" w:hAnsi="Arial" w:cs="Arial"/>
        </w:rPr>
        <w:t>Utvrđuje se da nijedan od stečajnih vjerovnika nije osporio tražbinu.</w:t>
      </w:r>
    </w:p>
    <w:p w:rsidR="00C51DDC" w:rsidP="00B928E9" w:rsidRDefault="00C51DDC">
      <w:pPr>
        <w:ind w:firstLine="708"/>
        <w:jc w:val="both"/>
        <w:rPr>
          <w:rFonts w:ascii="Arial" w:hAnsi="Arial" w:cs="Arial"/>
        </w:rPr>
      </w:pPr>
    </w:p>
    <w:p w:rsidRPr="00B928E9" w:rsidR="00C51DDC" w:rsidP="00B928E9" w:rsidRDefault="00C51DDC">
      <w:pPr>
        <w:ind w:firstLine="708"/>
        <w:jc w:val="both"/>
        <w:rPr>
          <w:rFonts w:ascii="Arial" w:hAnsi="Arial" w:cs="Arial"/>
        </w:rPr>
      </w:pPr>
      <w:r>
        <w:rPr>
          <w:rFonts w:ascii="Arial" w:hAnsi="Arial" w:cs="Arial"/>
        </w:rPr>
        <w:t xml:space="preserve">Utvrđuje se da je prijava ovog vjerovnika pravodobna, naime, ista je predana 8. siječnja 2024. no očitom omaškom sudu umjesto stečajnom upravitelju. No, kako je ista predana pogrešnom tijelu umjesto roka, to se temeljem čl. 113. st. 7. ZPP-a koji se ovdje primjenjuje temeljem čl. 10. SZ-a smatra pravodobnom. </w:t>
      </w:r>
    </w:p>
    <w:p w:rsidRPr="00B928E9" w:rsidR="00B928E9" w:rsidP="00B928E9" w:rsidRDefault="00B928E9">
      <w:pPr>
        <w:ind w:firstLine="708"/>
        <w:jc w:val="both"/>
        <w:rPr>
          <w:rFonts w:ascii="Arial" w:hAnsi="Arial" w:cs="Arial"/>
        </w:rPr>
      </w:pPr>
    </w:p>
    <w:p w:rsidR="0010125D" w:rsidP="00B928E9" w:rsidRDefault="00B928E9">
      <w:pPr>
        <w:ind w:firstLine="708"/>
        <w:jc w:val="both"/>
        <w:rPr>
          <w:rFonts w:ascii="Arial" w:hAnsi="Arial" w:cs="Arial"/>
        </w:rPr>
      </w:pPr>
      <w:r w:rsidRPr="00B928E9">
        <w:rPr>
          <w:rFonts w:ascii="Arial" w:hAnsi="Arial" w:cs="Arial"/>
        </w:rPr>
        <w:t xml:space="preserve">Stečajni sudac objavljuje da se tražbina stečajnog vjerovnika RH, MINISTARSTVO FINANCIJA, POREZNA UPRAVA, OIB: </w:t>
      </w:r>
      <w:r w:rsidR="00106082">
        <w:rPr>
          <w:rFonts w:ascii="Arial" w:hAnsi="Arial" w:cs="Arial"/>
        </w:rPr>
        <w:t>18683136487</w:t>
      </w:r>
      <w:r>
        <w:rPr>
          <w:rFonts w:ascii="Arial" w:hAnsi="Arial" w:cs="Arial"/>
        </w:rPr>
        <w:t xml:space="preserve">, Zagreb, Katančićeva 5, </w:t>
      </w:r>
      <w:r w:rsidRPr="00B928E9">
        <w:rPr>
          <w:rFonts w:ascii="Arial" w:hAnsi="Arial" w:cs="Arial"/>
        </w:rPr>
        <w:t xml:space="preserve">smatra utvrđenom u iznosu od </w:t>
      </w:r>
      <w:r w:rsidR="00172C24">
        <w:rPr>
          <w:rFonts w:ascii="Arial" w:hAnsi="Arial" w:cs="Arial"/>
        </w:rPr>
        <w:t>3.241,13</w:t>
      </w:r>
      <w:r w:rsidRPr="00B928E9" w:rsidR="00106082">
        <w:rPr>
          <w:rFonts w:ascii="Arial" w:hAnsi="Arial" w:cs="Arial"/>
        </w:rPr>
        <w:t xml:space="preserve"> </w:t>
      </w:r>
      <w:r w:rsidRPr="00B928E9">
        <w:rPr>
          <w:rFonts w:ascii="Arial" w:hAnsi="Arial" w:cs="Arial"/>
        </w:rPr>
        <w:t xml:space="preserve">EUR  i  razvrstava u I. viši isplatni red te </w:t>
      </w:r>
      <w:r w:rsidR="00172C24">
        <w:rPr>
          <w:rFonts w:ascii="Arial" w:hAnsi="Arial" w:cs="Arial"/>
        </w:rPr>
        <w:t>16.782,17</w:t>
      </w:r>
      <w:r w:rsidRPr="00B928E9" w:rsidR="00106082">
        <w:rPr>
          <w:rFonts w:ascii="Arial" w:hAnsi="Arial" w:cs="Arial"/>
        </w:rPr>
        <w:t xml:space="preserve"> </w:t>
      </w:r>
      <w:r w:rsidRPr="00B928E9">
        <w:rPr>
          <w:rFonts w:ascii="Arial" w:hAnsi="Arial" w:cs="Arial"/>
        </w:rPr>
        <w:t>EUR koja se razvrstava u II. viši isplatni red</w:t>
      </w:r>
      <w:r w:rsidRPr="004B500C" w:rsidR="0010125D">
        <w:rPr>
          <w:rFonts w:ascii="Arial" w:hAnsi="Arial" w:cs="Arial"/>
        </w:rPr>
        <w:t xml:space="preserve">. </w:t>
      </w:r>
    </w:p>
    <w:p w:rsidR="0010125D" w:rsidP="0010125D" w:rsidRDefault="0010125D">
      <w:pPr>
        <w:ind w:firstLine="708"/>
        <w:jc w:val="both"/>
        <w:rPr>
          <w:rFonts w:ascii="Arial" w:hAnsi="Arial" w:cs="Arial"/>
        </w:rPr>
      </w:pPr>
    </w:p>
    <w:p w:rsidRPr="004B500C" w:rsidR="0010125D" w:rsidP="0010125D" w:rsidRDefault="00A26C98">
      <w:pPr>
        <w:ind w:firstLine="708"/>
        <w:jc w:val="both"/>
        <w:rPr>
          <w:rFonts w:ascii="Arial" w:hAnsi="Arial" w:cs="Arial"/>
        </w:rPr>
      </w:pPr>
      <w:r>
        <w:rPr>
          <w:rFonts w:ascii="Arial" w:hAnsi="Arial" w:cs="Arial"/>
        </w:rPr>
        <w:t>2</w:t>
      </w:r>
      <w:r w:rsidR="0010125D">
        <w:rPr>
          <w:rFonts w:ascii="Arial" w:hAnsi="Arial" w:cs="Arial"/>
        </w:rPr>
        <w:t xml:space="preserve">. Vjerovnik </w:t>
      </w:r>
      <w:r w:rsidR="00172C24">
        <w:rPr>
          <w:rFonts w:ascii="Arial" w:hAnsi="Arial" w:cs="Arial"/>
        </w:rPr>
        <w:t>HEP ELEKTRA d.o.o. Zagreb, Ulica Grada Vukovara 37, OIB: 43965974818</w:t>
      </w:r>
      <w:r>
        <w:rPr>
          <w:rFonts w:ascii="Arial" w:hAnsi="Arial" w:cs="Arial"/>
        </w:rPr>
        <w:t>,</w:t>
      </w:r>
      <w:r w:rsidRPr="004B500C" w:rsidR="0010125D">
        <w:rPr>
          <w:rFonts w:ascii="Arial" w:hAnsi="Arial" w:cs="Arial"/>
        </w:rPr>
        <w:t xml:space="preserve"> prijavio je tražbinu u iznosu od </w:t>
      </w:r>
      <w:r w:rsidR="00172C24">
        <w:rPr>
          <w:rFonts w:ascii="Arial" w:hAnsi="Arial" w:cs="Arial"/>
        </w:rPr>
        <w:t>5.671,12</w:t>
      </w:r>
      <w:r>
        <w:rPr>
          <w:rFonts w:ascii="Arial" w:hAnsi="Arial" w:cs="Arial"/>
        </w:rPr>
        <w:t xml:space="preserve"> EUR</w:t>
      </w:r>
      <w:r w:rsidRPr="004B500C" w:rsidR="0010125D">
        <w:rPr>
          <w:rFonts w:ascii="Arial" w:hAnsi="Arial" w:cs="Arial"/>
        </w:rPr>
        <w:t xml:space="preserve"> po osnovi </w:t>
      </w:r>
      <w:r w:rsidR="00172C24">
        <w:rPr>
          <w:rFonts w:ascii="Arial" w:hAnsi="Arial" w:cs="Arial"/>
        </w:rPr>
        <w:t>izvoda iz poslovnih knjiga i rješenja o ovrsi</w:t>
      </w:r>
      <w:r w:rsidRPr="004B500C" w:rsidR="0010125D">
        <w:rPr>
          <w:rFonts w:ascii="Arial" w:hAnsi="Arial" w:cs="Arial"/>
        </w:rPr>
        <w:t xml:space="preserve">, kao tražbinu </w:t>
      </w:r>
      <w:r w:rsidR="00172C24">
        <w:rPr>
          <w:rFonts w:ascii="Arial" w:hAnsi="Arial" w:cs="Arial"/>
        </w:rPr>
        <w:t>drugog</w:t>
      </w:r>
      <w:r w:rsidRPr="004B500C" w:rsidR="0010125D">
        <w:rPr>
          <w:rFonts w:ascii="Arial" w:hAnsi="Arial" w:cs="Arial"/>
        </w:rPr>
        <w:t xml:space="preserve"> </w:t>
      </w:r>
      <w:r w:rsidR="0010125D">
        <w:rPr>
          <w:rFonts w:ascii="Arial" w:hAnsi="Arial" w:cs="Arial"/>
        </w:rPr>
        <w:t>višeg</w:t>
      </w:r>
      <w:r w:rsidRPr="004B500C" w:rsidR="0010125D">
        <w:rPr>
          <w:rFonts w:ascii="Arial" w:hAnsi="Arial" w:cs="Arial"/>
        </w:rPr>
        <w:t xml:space="preserve"> isplatnog reda.</w:t>
      </w:r>
    </w:p>
    <w:p w:rsidRPr="004B500C" w:rsidR="0010125D" w:rsidP="0010125D" w:rsidRDefault="0010125D">
      <w:pPr>
        <w:ind w:firstLine="708"/>
        <w:jc w:val="both"/>
        <w:rPr>
          <w:rFonts w:ascii="Arial" w:hAnsi="Arial" w:cs="Arial"/>
        </w:rPr>
      </w:pPr>
      <w:r w:rsidRPr="004B500C">
        <w:rPr>
          <w:rFonts w:ascii="Arial" w:hAnsi="Arial" w:cs="Arial"/>
        </w:rPr>
        <w:t xml:space="preserve"> </w:t>
      </w:r>
    </w:p>
    <w:p w:rsidRPr="004B500C" w:rsidR="0010125D" w:rsidP="0010125D" w:rsidRDefault="0010125D">
      <w:pPr>
        <w:ind w:firstLine="708"/>
        <w:jc w:val="both"/>
        <w:rPr>
          <w:rFonts w:ascii="Arial" w:hAnsi="Arial" w:cs="Arial"/>
        </w:rPr>
      </w:pPr>
      <w:r w:rsidRPr="004B500C">
        <w:rPr>
          <w:rFonts w:ascii="Arial" w:hAnsi="Arial" w:cs="Arial"/>
        </w:rPr>
        <w:t xml:space="preserve">Stečajni upravitelj je navedenu tražbinu priznao </w:t>
      </w:r>
      <w:r>
        <w:rPr>
          <w:rFonts w:ascii="Arial" w:hAnsi="Arial" w:cs="Arial"/>
        </w:rPr>
        <w:t xml:space="preserve">u cijelosti. </w:t>
      </w:r>
      <w:r w:rsidRPr="004B500C">
        <w:rPr>
          <w:rFonts w:ascii="Arial" w:hAnsi="Arial" w:cs="Arial"/>
        </w:rPr>
        <w:t xml:space="preserve">  </w:t>
      </w:r>
    </w:p>
    <w:p w:rsidRPr="004B500C" w:rsidR="0010125D" w:rsidP="0010125D" w:rsidRDefault="0010125D">
      <w:pPr>
        <w:jc w:val="both"/>
        <w:rPr>
          <w:rFonts w:ascii="Arial" w:hAnsi="Arial" w:cs="Arial"/>
        </w:rPr>
      </w:pPr>
    </w:p>
    <w:p w:rsidR="0010125D" w:rsidP="0010125D" w:rsidRDefault="0010125D">
      <w:pPr>
        <w:ind w:firstLine="708"/>
        <w:jc w:val="both"/>
        <w:rPr>
          <w:rFonts w:ascii="Arial" w:hAnsi="Arial" w:cs="Arial"/>
        </w:rPr>
      </w:pPr>
      <w:r w:rsidRPr="004B500C">
        <w:rPr>
          <w:rFonts w:ascii="Arial" w:hAnsi="Arial" w:cs="Arial"/>
        </w:rPr>
        <w:t>Utvrđuje se da nijedan od stečajnih vjerovnika nije osporio tražbinu.</w:t>
      </w:r>
    </w:p>
    <w:p w:rsidR="0010125D" w:rsidP="0010125D" w:rsidRDefault="0010125D">
      <w:pPr>
        <w:ind w:firstLine="708"/>
        <w:jc w:val="both"/>
        <w:rPr>
          <w:rFonts w:ascii="Arial" w:hAnsi="Arial" w:cs="Arial"/>
        </w:rPr>
      </w:pPr>
    </w:p>
    <w:p w:rsidR="0010125D" w:rsidP="0010125D" w:rsidRDefault="0010125D">
      <w:pPr>
        <w:ind w:firstLine="708"/>
        <w:jc w:val="both"/>
        <w:rPr>
          <w:rFonts w:ascii="Arial" w:hAnsi="Arial" w:cs="Arial"/>
        </w:rPr>
      </w:pPr>
      <w:r w:rsidRPr="004B500C">
        <w:rPr>
          <w:rFonts w:ascii="Arial" w:hAnsi="Arial" w:cs="Arial"/>
        </w:rPr>
        <w:t xml:space="preserve">Stečajni sudac objavljuje da se tražbina stečajnog vjerovnika </w:t>
      </w:r>
      <w:r w:rsidR="00172C24">
        <w:rPr>
          <w:rFonts w:ascii="Arial" w:hAnsi="Arial" w:cs="Arial"/>
        </w:rPr>
        <w:t>HEP ELEKTRA d.o.o. Zagreb, Ulica Grada Vukovara 37, OIB: 43965974818</w:t>
      </w:r>
      <w:r w:rsidR="00A26C98">
        <w:rPr>
          <w:rFonts w:ascii="Arial" w:hAnsi="Arial" w:cs="Arial"/>
        </w:rPr>
        <w:t xml:space="preserve">, </w:t>
      </w:r>
      <w:r w:rsidRPr="004B500C" w:rsidR="00A26C98">
        <w:rPr>
          <w:rFonts w:ascii="Arial" w:hAnsi="Arial" w:cs="Arial"/>
        </w:rPr>
        <w:t xml:space="preserve">smatra utvrđenom u iznosu od </w:t>
      </w:r>
      <w:r w:rsidR="00172C24">
        <w:rPr>
          <w:rFonts w:ascii="Arial" w:hAnsi="Arial" w:cs="Arial"/>
        </w:rPr>
        <w:t xml:space="preserve">5.671,12 </w:t>
      </w:r>
      <w:r w:rsidR="00A26C98">
        <w:rPr>
          <w:rFonts w:ascii="Arial" w:hAnsi="Arial" w:cs="Arial"/>
        </w:rPr>
        <w:t>EUR</w:t>
      </w:r>
      <w:r w:rsidRPr="004B500C" w:rsidR="00A26C98">
        <w:rPr>
          <w:rFonts w:ascii="Arial" w:hAnsi="Arial" w:cs="Arial"/>
        </w:rPr>
        <w:t xml:space="preserve"> </w:t>
      </w:r>
      <w:r w:rsidR="00106082">
        <w:rPr>
          <w:rFonts w:ascii="Arial" w:hAnsi="Arial" w:cs="Arial"/>
        </w:rPr>
        <w:t xml:space="preserve">i  razvrstava u </w:t>
      </w:r>
      <w:r w:rsidR="00172C24">
        <w:rPr>
          <w:rFonts w:ascii="Arial" w:hAnsi="Arial" w:cs="Arial"/>
        </w:rPr>
        <w:t>I</w:t>
      </w:r>
      <w:r w:rsidR="00106082">
        <w:rPr>
          <w:rFonts w:ascii="Arial" w:hAnsi="Arial" w:cs="Arial"/>
        </w:rPr>
        <w:t>I</w:t>
      </w:r>
      <w:r w:rsidRPr="004B500C">
        <w:rPr>
          <w:rFonts w:ascii="Arial" w:hAnsi="Arial" w:cs="Arial"/>
        </w:rPr>
        <w:t xml:space="preserve">. viši isplatni red. </w:t>
      </w:r>
    </w:p>
    <w:p w:rsidR="006D7730" w:rsidP="006D7730" w:rsidRDefault="006D7730">
      <w:pPr>
        <w:ind w:firstLine="708"/>
        <w:jc w:val="both"/>
        <w:rPr>
          <w:rFonts w:ascii="Arial" w:hAnsi="Arial" w:cs="Arial"/>
        </w:rPr>
      </w:pPr>
    </w:p>
    <w:p w:rsidRPr="00F76E9B" w:rsidR="00F76E9B" w:rsidP="006D7730" w:rsidRDefault="00F76E9B">
      <w:pPr>
        <w:ind w:firstLine="708"/>
        <w:jc w:val="both"/>
        <w:rPr>
          <w:rFonts w:ascii="Arial" w:hAnsi="Arial" w:cs="Arial"/>
          <w:color w:val="000000" w:themeColor="text1"/>
        </w:rPr>
      </w:pPr>
    </w:p>
    <w:p w:rsidRPr="00F76E9B" w:rsidR="00745AA8" w:rsidP="00745AA8" w:rsidRDefault="00F76E9B">
      <w:pPr>
        <w:ind w:firstLine="708"/>
        <w:jc w:val="both"/>
        <w:rPr>
          <w:rFonts w:ascii="Arial" w:hAnsi="Arial" w:cs="Arial"/>
          <w:color w:val="000000" w:themeColor="text1"/>
        </w:rPr>
      </w:pPr>
      <w:r w:rsidRPr="00F76E9B">
        <w:rPr>
          <w:rFonts w:ascii="Arial" w:hAnsi="Arial" w:cs="Arial"/>
          <w:color w:val="000000" w:themeColor="text1"/>
        </w:rPr>
        <w:t>3</w:t>
      </w:r>
      <w:r w:rsidRPr="00F76E9B" w:rsidR="00745AA8">
        <w:rPr>
          <w:rFonts w:ascii="Arial" w:hAnsi="Arial" w:cs="Arial"/>
          <w:color w:val="000000" w:themeColor="text1"/>
        </w:rPr>
        <w:t xml:space="preserve">. Vjerovnik </w:t>
      </w:r>
      <w:r w:rsidR="00172C24">
        <w:rPr>
          <w:rFonts w:ascii="Arial" w:hAnsi="Arial" w:cs="Arial"/>
          <w:color w:val="000000" w:themeColor="text1"/>
        </w:rPr>
        <w:t>FINANCIJSKA AGENCIJA, Zagreb, Ulica Grada Vukovara 70, OIB: 85821130368</w:t>
      </w:r>
      <w:r w:rsidRPr="00F76E9B" w:rsidR="00745AA8">
        <w:rPr>
          <w:rFonts w:ascii="Arial" w:hAnsi="Arial" w:cs="Arial"/>
          <w:color w:val="000000" w:themeColor="text1"/>
        </w:rPr>
        <w:t xml:space="preserve">, prijavio je tražbinu u iznosu od </w:t>
      </w:r>
      <w:r w:rsidR="00172C24">
        <w:rPr>
          <w:rFonts w:ascii="Arial" w:hAnsi="Arial" w:cs="Arial"/>
          <w:color w:val="000000" w:themeColor="text1"/>
        </w:rPr>
        <w:t>172,54</w:t>
      </w:r>
      <w:r w:rsidRPr="00F76E9B" w:rsidR="00745AA8">
        <w:rPr>
          <w:rFonts w:ascii="Arial" w:hAnsi="Arial" w:cs="Arial"/>
          <w:color w:val="000000" w:themeColor="text1"/>
        </w:rPr>
        <w:t xml:space="preserve"> </w:t>
      </w:r>
      <w:r w:rsidRPr="00F76E9B" w:rsidR="007B371B">
        <w:rPr>
          <w:rFonts w:ascii="Arial" w:hAnsi="Arial" w:cs="Arial"/>
          <w:color w:val="000000" w:themeColor="text1"/>
        </w:rPr>
        <w:t>EUR</w:t>
      </w:r>
      <w:r w:rsidRPr="00F76E9B" w:rsidR="00745AA8">
        <w:rPr>
          <w:rFonts w:ascii="Arial" w:hAnsi="Arial" w:cs="Arial"/>
          <w:color w:val="000000" w:themeColor="text1"/>
        </w:rPr>
        <w:t xml:space="preserve"> po osnovi </w:t>
      </w:r>
      <w:r w:rsidR="00172C24">
        <w:rPr>
          <w:rFonts w:ascii="Arial" w:hAnsi="Arial" w:cs="Arial"/>
          <w:color w:val="000000" w:themeColor="text1"/>
        </w:rPr>
        <w:t>naknada</w:t>
      </w:r>
      <w:r w:rsidRPr="00F76E9B" w:rsidR="00745AA8">
        <w:rPr>
          <w:rFonts w:ascii="Arial" w:hAnsi="Arial" w:cs="Arial"/>
          <w:color w:val="000000" w:themeColor="text1"/>
        </w:rPr>
        <w:t>, kao tražbinu drugog višeg  isplatnog reda.</w:t>
      </w:r>
    </w:p>
    <w:p w:rsidRPr="00F76E9B" w:rsidR="00745AA8" w:rsidP="00745AA8" w:rsidRDefault="00745AA8">
      <w:pPr>
        <w:ind w:firstLine="708"/>
        <w:jc w:val="both"/>
        <w:rPr>
          <w:rFonts w:ascii="Arial" w:hAnsi="Arial" w:cs="Arial"/>
          <w:color w:val="000000" w:themeColor="text1"/>
        </w:rPr>
      </w:pPr>
      <w:r w:rsidRPr="00F76E9B">
        <w:rPr>
          <w:rFonts w:ascii="Arial" w:hAnsi="Arial" w:cs="Arial"/>
          <w:color w:val="000000" w:themeColor="text1"/>
        </w:rPr>
        <w:t xml:space="preserve"> </w:t>
      </w:r>
    </w:p>
    <w:p w:rsidRPr="00106082" w:rsidR="00745AA8" w:rsidP="00106082" w:rsidRDefault="00745AA8">
      <w:pPr>
        <w:ind w:firstLine="708"/>
        <w:jc w:val="both"/>
        <w:rPr>
          <w:rFonts w:ascii="Arial" w:hAnsi="Arial" w:cs="Arial"/>
          <w:color w:val="000000" w:themeColor="text1"/>
        </w:rPr>
      </w:pPr>
      <w:r w:rsidRPr="00106082">
        <w:rPr>
          <w:rFonts w:ascii="Arial" w:hAnsi="Arial" w:cs="Arial"/>
          <w:color w:val="000000" w:themeColor="text1"/>
        </w:rPr>
        <w:t xml:space="preserve">Stečajni upravitelj je navedenu tražbinu priznao </w:t>
      </w:r>
      <w:r w:rsidRPr="00106082" w:rsidR="00F76E9B">
        <w:rPr>
          <w:rFonts w:ascii="Arial" w:hAnsi="Arial" w:cs="Arial"/>
          <w:color w:val="000000" w:themeColor="text1"/>
        </w:rPr>
        <w:t xml:space="preserve">u </w:t>
      </w:r>
      <w:r w:rsidRPr="00106082" w:rsidR="00106082">
        <w:rPr>
          <w:rFonts w:ascii="Arial" w:hAnsi="Arial" w:cs="Arial"/>
          <w:color w:val="000000" w:themeColor="text1"/>
        </w:rPr>
        <w:t xml:space="preserve">cijelosti. </w:t>
      </w:r>
    </w:p>
    <w:p w:rsidRPr="00F76E9B" w:rsidR="00745AA8" w:rsidP="00745AA8" w:rsidRDefault="00745AA8">
      <w:pPr>
        <w:jc w:val="both"/>
        <w:rPr>
          <w:rFonts w:ascii="Arial" w:hAnsi="Arial" w:cs="Arial"/>
          <w:color w:val="000000" w:themeColor="text1"/>
        </w:rPr>
      </w:pPr>
    </w:p>
    <w:p w:rsidRPr="00F76E9B" w:rsidR="00745AA8" w:rsidP="00745AA8" w:rsidRDefault="00745AA8">
      <w:pPr>
        <w:ind w:firstLine="708"/>
        <w:jc w:val="both"/>
        <w:rPr>
          <w:rFonts w:ascii="Arial" w:hAnsi="Arial" w:cs="Arial"/>
          <w:color w:val="000000" w:themeColor="text1"/>
        </w:rPr>
      </w:pPr>
      <w:r w:rsidRPr="00F76E9B">
        <w:rPr>
          <w:rFonts w:ascii="Arial" w:hAnsi="Arial" w:cs="Arial"/>
          <w:color w:val="000000" w:themeColor="text1"/>
        </w:rPr>
        <w:t>Utvrđuje se da nijedan od stečajnih vjerovnika nije osporio tražbinu.</w:t>
      </w:r>
    </w:p>
    <w:p w:rsidRPr="00F76E9B" w:rsidR="00745AA8" w:rsidP="00745AA8" w:rsidRDefault="00745AA8">
      <w:pPr>
        <w:ind w:firstLine="708"/>
        <w:jc w:val="both"/>
        <w:rPr>
          <w:rFonts w:ascii="Arial" w:hAnsi="Arial" w:cs="Arial"/>
          <w:color w:val="000000" w:themeColor="text1"/>
        </w:rPr>
      </w:pPr>
    </w:p>
    <w:p w:rsidRPr="00F76E9B" w:rsidR="00745AA8" w:rsidP="00745AA8" w:rsidRDefault="00745AA8">
      <w:pPr>
        <w:ind w:firstLine="708"/>
        <w:jc w:val="both"/>
        <w:rPr>
          <w:rFonts w:ascii="Arial" w:hAnsi="Arial" w:cs="Arial"/>
          <w:color w:val="000000" w:themeColor="text1"/>
        </w:rPr>
      </w:pPr>
      <w:r w:rsidRPr="00F76E9B">
        <w:rPr>
          <w:rFonts w:ascii="Arial" w:hAnsi="Arial" w:cs="Arial"/>
          <w:color w:val="000000" w:themeColor="text1"/>
        </w:rPr>
        <w:t xml:space="preserve">Stečajni sudac objavljuje da se tražbina stečajnog vjerovnika </w:t>
      </w:r>
      <w:r w:rsidR="00172C24">
        <w:rPr>
          <w:rFonts w:ascii="Arial" w:hAnsi="Arial" w:cs="Arial"/>
          <w:color w:val="000000" w:themeColor="text1"/>
        </w:rPr>
        <w:t>FINANCIJSKA AGENCIJA, Zagreb, Ulica Grada Vukovara 70, OIB: 85821130368</w:t>
      </w:r>
      <w:r w:rsidRPr="00F76E9B" w:rsidR="00106082">
        <w:rPr>
          <w:rFonts w:ascii="Arial" w:hAnsi="Arial" w:cs="Arial"/>
          <w:color w:val="000000" w:themeColor="text1"/>
        </w:rPr>
        <w:t>,</w:t>
      </w:r>
      <w:r w:rsidRPr="00F76E9B">
        <w:rPr>
          <w:rFonts w:ascii="Arial" w:hAnsi="Arial" w:cs="Arial"/>
          <w:color w:val="000000" w:themeColor="text1"/>
        </w:rPr>
        <w:t xml:space="preserve"> smatra utvrđenom u iznosu od </w:t>
      </w:r>
      <w:r w:rsidR="00172C24">
        <w:rPr>
          <w:rFonts w:ascii="Arial" w:hAnsi="Arial" w:cs="Arial"/>
          <w:color w:val="000000" w:themeColor="text1"/>
        </w:rPr>
        <w:t>172,54</w:t>
      </w:r>
      <w:r w:rsidRPr="00F76E9B" w:rsidR="00F76E9B">
        <w:rPr>
          <w:rFonts w:ascii="Arial" w:hAnsi="Arial" w:cs="Arial"/>
          <w:color w:val="000000" w:themeColor="text1"/>
        </w:rPr>
        <w:t xml:space="preserve"> EUR</w:t>
      </w:r>
      <w:r w:rsidRPr="00F76E9B" w:rsidR="007B371B">
        <w:rPr>
          <w:rFonts w:ascii="Arial" w:hAnsi="Arial" w:cs="Arial"/>
          <w:color w:val="000000" w:themeColor="text1"/>
        </w:rPr>
        <w:t xml:space="preserve"> </w:t>
      </w:r>
      <w:r w:rsidRPr="00F76E9B">
        <w:rPr>
          <w:rFonts w:ascii="Arial" w:hAnsi="Arial" w:cs="Arial"/>
          <w:color w:val="000000" w:themeColor="text1"/>
        </w:rPr>
        <w:t xml:space="preserve">i  razvrstava u II. viši isplatni red. </w:t>
      </w:r>
    </w:p>
    <w:p w:rsidRPr="000D4CA8" w:rsidR="000D4CA8" w:rsidP="006C589E" w:rsidRDefault="000D4CA8">
      <w:pPr>
        <w:ind w:firstLine="708"/>
        <w:jc w:val="both"/>
        <w:rPr>
          <w:rFonts w:ascii="Arial" w:hAnsi="Arial" w:cs="Arial"/>
        </w:rPr>
      </w:pPr>
    </w:p>
    <w:p w:rsidRPr="004B500C" w:rsidR="006C589E" w:rsidP="006C589E" w:rsidRDefault="006C589E">
      <w:pPr>
        <w:ind w:firstLine="708"/>
        <w:jc w:val="both"/>
        <w:rPr>
          <w:rFonts w:ascii="Arial" w:hAnsi="Arial" w:cs="Arial"/>
          <w:b/>
        </w:rPr>
      </w:pPr>
      <w:r w:rsidRPr="004B500C">
        <w:rPr>
          <w:rFonts w:ascii="Arial" w:hAnsi="Arial" w:cs="Arial"/>
          <w:b/>
        </w:rPr>
        <w:t xml:space="preserve">Stečajna sutkinja  </w:t>
      </w:r>
    </w:p>
    <w:p w:rsidRPr="004B500C" w:rsidR="006C589E" w:rsidP="006C589E" w:rsidRDefault="006C589E">
      <w:pPr>
        <w:jc w:val="center"/>
        <w:rPr>
          <w:rFonts w:ascii="Arial" w:hAnsi="Arial" w:cs="Arial"/>
          <w:b/>
        </w:rPr>
      </w:pPr>
      <w:r w:rsidRPr="004B500C">
        <w:rPr>
          <w:rFonts w:ascii="Arial" w:hAnsi="Arial" w:cs="Arial"/>
          <w:b/>
        </w:rPr>
        <w:t>r j e š a v a</w:t>
      </w:r>
    </w:p>
    <w:p w:rsidRPr="004B500C" w:rsidR="006C589E" w:rsidP="006C589E" w:rsidRDefault="006C589E">
      <w:pPr>
        <w:jc w:val="center"/>
        <w:rPr>
          <w:rFonts w:ascii="Arial" w:hAnsi="Arial" w:cs="Arial"/>
        </w:rPr>
      </w:pPr>
    </w:p>
    <w:p w:rsidRPr="004B500C" w:rsidR="00AB4BE6" w:rsidP="00AB4BE6" w:rsidRDefault="00AB4BE6">
      <w:pPr>
        <w:ind w:firstLine="720"/>
        <w:jc w:val="both"/>
        <w:rPr>
          <w:rFonts w:ascii="Arial" w:hAnsi="Arial" w:cs="Arial"/>
        </w:rPr>
      </w:pPr>
      <w:r w:rsidRPr="004B500C">
        <w:rPr>
          <w:rFonts w:ascii="Arial" w:hAnsi="Arial" w:cs="Arial"/>
        </w:rPr>
        <w:t xml:space="preserve">Sud će sastaviti tablicu ispitanih tražbina te će nakon toga donijeti rješenje kojim odlučuje u kojem iznosu i u kojem isplatnom redu su utvrđene odnosno osporene pojedine tražbine. </w:t>
      </w:r>
    </w:p>
    <w:p w:rsidRPr="004B500C" w:rsidR="00AB4BE6" w:rsidP="00AB4BE6" w:rsidRDefault="00AB4BE6">
      <w:pPr>
        <w:ind w:firstLine="720"/>
        <w:jc w:val="both"/>
        <w:rPr>
          <w:rFonts w:ascii="Arial" w:hAnsi="Arial" w:cs="Arial"/>
        </w:rPr>
      </w:pPr>
    </w:p>
    <w:p w:rsidRPr="004B500C" w:rsidR="00AB4BE6" w:rsidP="00AB4BE6" w:rsidRDefault="00AB4BE6">
      <w:pPr>
        <w:ind w:firstLine="720"/>
        <w:jc w:val="both"/>
        <w:rPr>
          <w:rFonts w:ascii="Arial" w:hAnsi="Arial" w:cs="Arial"/>
        </w:rPr>
      </w:pPr>
      <w:r w:rsidRPr="004B500C">
        <w:rPr>
          <w:rFonts w:ascii="Arial" w:hAnsi="Arial" w:cs="Arial"/>
        </w:rPr>
        <w:t>Navedeno rješenje objaviti će se na mrežnoj stranici e-oglasna ploča sudova (čl. 264. i 265. SZ-a).</w:t>
      </w:r>
    </w:p>
    <w:p w:rsidRPr="004B500C" w:rsidR="00AB4BE6" w:rsidP="00AB4BE6" w:rsidRDefault="00AB4BE6">
      <w:pPr>
        <w:ind w:firstLine="720"/>
        <w:jc w:val="both"/>
        <w:rPr>
          <w:rFonts w:ascii="Arial" w:hAnsi="Arial" w:cs="Arial"/>
        </w:rPr>
      </w:pPr>
    </w:p>
    <w:p w:rsidRPr="004B500C" w:rsidR="00AB4BE6" w:rsidP="00AB4BE6" w:rsidRDefault="00AB4BE6">
      <w:pPr>
        <w:ind w:firstLine="720"/>
        <w:jc w:val="both"/>
        <w:rPr>
          <w:rFonts w:ascii="Arial" w:hAnsi="Arial" w:cs="Arial"/>
        </w:rPr>
      </w:pPr>
      <w:r w:rsidRPr="004B500C">
        <w:rPr>
          <w:rFonts w:ascii="Arial" w:hAnsi="Arial" w:cs="Arial"/>
        </w:rPr>
        <w:t>Vjerovnike čije tražbine su utvrđene na današnjem ročištu o tome neće biti posebno obaviješteni. Oni mogu na svoj trošak tražiti da im se izda ovjerovljeni izvadak rješenja (čl. 265. st. 4. Stečajni zakon (Narodne novine broj 71/15, dalje: SZ).</w:t>
      </w:r>
    </w:p>
    <w:p w:rsidRPr="004B500C" w:rsidR="006C589E" w:rsidP="00444885" w:rsidRDefault="006C589E">
      <w:pPr>
        <w:jc w:val="both"/>
        <w:rPr>
          <w:rFonts w:ascii="Arial" w:hAnsi="Arial" w:cs="Arial"/>
        </w:rPr>
      </w:pPr>
    </w:p>
    <w:p w:rsidRPr="004B500C" w:rsidR="00492A10" w:rsidP="00542C34" w:rsidRDefault="00492A10">
      <w:pPr>
        <w:jc w:val="center"/>
        <w:rPr>
          <w:rFonts w:ascii="Arial" w:hAnsi="Arial" w:cs="Arial"/>
        </w:rPr>
      </w:pPr>
    </w:p>
    <w:p w:rsidRPr="004B500C" w:rsidR="00034DD1" w:rsidP="00542C34" w:rsidRDefault="00034DD1">
      <w:pPr>
        <w:jc w:val="center"/>
        <w:rPr>
          <w:rFonts w:ascii="Arial" w:hAnsi="Arial" w:cs="Arial"/>
        </w:rPr>
      </w:pPr>
      <w:r w:rsidRPr="004B500C">
        <w:rPr>
          <w:rFonts w:ascii="Arial" w:hAnsi="Arial" w:cs="Arial"/>
        </w:rPr>
        <w:t xml:space="preserve">Dovršeno u </w:t>
      </w:r>
      <w:r w:rsidR="00172C24">
        <w:rPr>
          <w:rFonts w:ascii="Arial" w:hAnsi="Arial" w:cs="Arial"/>
        </w:rPr>
        <w:t>09:05</w:t>
      </w:r>
      <w:r w:rsidRPr="004B500C" w:rsidR="005D0ECC">
        <w:rPr>
          <w:rFonts w:ascii="Arial" w:hAnsi="Arial" w:cs="Arial"/>
        </w:rPr>
        <w:t xml:space="preserve"> </w:t>
      </w:r>
      <w:r w:rsidRPr="004B500C">
        <w:rPr>
          <w:rFonts w:ascii="Arial" w:hAnsi="Arial" w:cs="Arial"/>
        </w:rPr>
        <w:t>sati.</w:t>
      </w:r>
    </w:p>
    <w:p w:rsidRPr="004B500C" w:rsidR="00034DD1" w:rsidP="007546E3" w:rsidRDefault="00034DD1">
      <w:pPr>
        <w:ind w:firstLine="708"/>
        <w:jc w:val="both"/>
        <w:rPr>
          <w:rFonts w:ascii="Arial" w:hAnsi="Arial" w:cs="Arial"/>
        </w:rPr>
      </w:pPr>
    </w:p>
    <w:p w:rsidRPr="004B500C" w:rsidR="00BF6BA3" w:rsidP="00042ABA" w:rsidRDefault="00BF6BA3">
      <w:pPr>
        <w:jc w:val="both"/>
        <w:rPr>
          <w:rFonts w:ascii="Arial" w:hAnsi="Arial" w:cs="Arial"/>
        </w:rPr>
      </w:pPr>
    </w:p>
    <w:p w:rsidR="006E7273" w:rsidP="006E7273" w:rsidRDefault="00CE72A6">
      <w:pPr>
        <w:jc w:val="both"/>
        <w:rPr>
          <w:rFonts w:ascii="Arial" w:hAnsi="Arial" w:cs="Arial"/>
        </w:rPr>
      </w:pPr>
      <w:r>
        <w:rPr>
          <w:rFonts w:ascii="Arial" w:hAnsi="Arial" w:cs="Arial"/>
        </w:rPr>
        <w:tab/>
      </w:r>
      <w:r>
        <w:rPr>
          <w:rFonts w:ascii="Arial" w:hAnsi="Arial" w:cs="Arial"/>
        </w:rPr>
        <w:tab/>
      </w:r>
      <w:r>
        <w:rPr>
          <w:rFonts w:ascii="Arial" w:hAnsi="Arial" w:cs="Arial"/>
        </w:rPr>
        <w:tab/>
      </w:r>
      <w:r w:rsidR="006E7273">
        <w:rPr>
          <w:rFonts w:ascii="Arial" w:hAnsi="Arial" w:cs="Arial"/>
        </w:rPr>
        <w:tab/>
      </w:r>
      <w:r w:rsidRPr="004B500C" w:rsidR="008541DE">
        <w:rPr>
          <w:rFonts w:ascii="Arial" w:hAnsi="Arial" w:cs="Arial"/>
        </w:rPr>
        <w:t xml:space="preserve"> </w:t>
      </w:r>
      <w:r w:rsidR="006E7273">
        <w:rPr>
          <w:rFonts w:ascii="Arial" w:hAnsi="Arial" w:cs="Arial"/>
        </w:rPr>
        <w:tab/>
      </w:r>
      <w:r w:rsidRPr="004B500C" w:rsidR="008541DE">
        <w:rPr>
          <w:rFonts w:ascii="Arial" w:hAnsi="Arial" w:cs="Arial"/>
        </w:rPr>
        <w:t xml:space="preserve">  </w:t>
      </w:r>
      <w:r w:rsidRPr="004B500C" w:rsidR="00042ABA">
        <w:rPr>
          <w:rFonts w:ascii="Arial" w:hAnsi="Arial" w:cs="Arial"/>
        </w:rPr>
        <w:t>Stečajni sudac</w:t>
      </w:r>
      <w:r w:rsidRPr="004B500C" w:rsidR="00042ABA">
        <w:rPr>
          <w:rFonts w:ascii="Arial" w:hAnsi="Arial" w:cs="Arial"/>
        </w:rPr>
        <w:tab/>
      </w:r>
    </w:p>
    <w:p w:rsidRPr="004B500C" w:rsidR="00F66543" w:rsidP="006E7273" w:rsidRDefault="00042ABA">
      <w:pPr>
        <w:ind w:left="4248" w:firstLine="708"/>
        <w:jc w:val="both"/>
        <w:rPr>
          <w:rFonts w:ascii="Arial" w:hAnsi="Arial" w:cs="Arial"/>
        </w:rPr>
      </w:pPr>
      <w:r w:rsidRPr="004B500C">
        <w:rPr>
          <w:rFonts w:ascii="Arial" w:hAnsi="Arial" w:cs="Arial"/>
        </w:rPr>
        <w:t xml:space="preserve">                    </w:t>
      </w:r>
      <w:r w:rsidR="006E7273">
        <w:rPr>
          <w:rFonts w:ascii="Arial" w:hAnsi="Arial" w:cs="Arial"/>
        </w:rPr>
        <w:t xml:space="preserve">         </w:t>
      </w:r>
      <w:r w:rsidRPr="004B500C">
        <w:rPr>
          <w:rFonts w:ascii="Arial" w:hAnsi="Arial" w:cs="Arial"/>
        </w:rPr>
        <w:t xml:space="preserve">        Vjerovnici  </w:t>
      </w:r>
    </w:p>
    <w:p w:rsidRPr="004B500C" w:rsidR="00F66543" w:rsidP="00042ABA" w:rsidRDefault="00F66543">
      <w:pPr>
        <w:jc w:val="both"/>
        <w:rPr>
          <w:rFonts w:ascii="Arial" w:hAnsi="Arial" w:cs="Arial"/>
        </w:rPr>
      </w:pPr>
    </w:p>
    <w:p w:rsidRPr="004B500C" w:rsidR="00F66543" w:rsidP="00042ABA" w:rsidRDefault="00F66543">
      <w:pPr>
        <w:jc w:val="both"/>
        <w:rPr>
          <w:rFonts w:ascii="Arial" w:hAnsi="Arial" w:cs="Arial"/>
        </w:rPr>
      </w:pPr>
    </w:p>
    <w:p w:rsidRPr="004B500C" w:rsidR="00695717" w:rsidP="00042ABA" w:rsidRDefault="00695717">
      <w:pPr>
        <w:jc w:val="both"/>
        <w:rPr>
          <w:rFonts w:ascii="Arial" w:hAnsi="Arial" w:cs="Arial"/>
        </w:rPr>
      </w:pPr>
    </w:p>
    <w:p w:rsidRPr="004B500C" w:rsidR="003206F2" w:rsidP="00923708" w:rsidRDefault="00042ABA">
      <w:pPr>
        <w:jc w:val="both"/>
        <w:rPr>
          <w:rFonts w:ascii="Arial" w:hAnsi="Arial" w:cs="Arial"/>
        </w:rPr>
      </w:pPr>
      <w:r w:rsidRPr="004B500C">
        <w:rPr>
          <w:rFonts w:ascii="Arial" w:hAnsi="Arial" w:cs="Arial"/>
        </w:rPr>
        <w:tab/>
      </w:r>
      <w:r w:rsidRPr="004B500C" w:rsidR="00F66543">
        <w:rPr>
          <w:rFonts w:ascii="Arial" w:hAnsi="Arial" w:cs="Arial"/>
        </w:rPr>
        <w:tab/>
      </w:r>
      <w:r w:rsidRPr="004B500C" w:rsidR="00F66543">
        <w:rPr>
          <w:rFonts w:ascii="Arial" w:hAnsi="Arial" w:cs="Arial"/>
        </w:rPr>
        <w:tab/>
      </w:r>
      <w:r w:rsidRPr="004B500C" w:rsidR="00F66543">
        <w:rPr>
          <w:rFonts w:ascii="Arial" w:hAnsi="Arial" w:cs="Arial"/>
        </w:rPr>
        <w:tab/>
      </w:r>
      <w:r w:rsidRPr="004B500C" w:rsidR="00F66543">
        <w:rPr>
          <w:rFonts w:ascii="Arial" w:hAnsi="Arial" w:cs="Arial"/>
        </w:rPr>
        <w:tab/>
      </w:r>
      <w:r w:rsidRPr="004B500C" w:rsidR="00F66543">
        <w:rPr>
          <w:rFonts w:ascii="Arial" w:hAnsi="Arial" w:cs="Arial"/>
        </w:rPr>
        <w:tab/>
      </w:r>
      <w:r w:rsidRPr="004B500C">
        <w:rPr>
          <w:rFonts w:ascii="Arial" w:hAnsi="Arial" w:cs="Arial"/>
        </w:rPr>
        <w:t>Zapisničar</w:t>
      </w:r>
    </w:p>
    <w:p w:rsidRPr="004B500C" w:rsidR="003206F2" w:rsidP="003206F2" w:rsidRDefault="003206F2">
      <w:pPr>
        <w:rPr>
          <w:rFonts w:ascii="Arial" w:hAnsi="Arial" w:cs="Arial"/>
        </w:rPr>
      </w:pPr>
    </w:p>
    <w:sectPr w:rsidRPr="004B500C" w:rsidR="003206F2" w:rsidSect="006921B7">
      <w:headerReference w:type="even" r:id="rId8"/>
      <w:headerReference w:type="defaul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11609" w:rsidRDefault="00811609">
      <w:r>
        <w:separator/>
      </w:r>
    </w:p>
  </w:endnote>
  <w:endnote w:type="continuationSeparator" w:id="0">
    <w:p w:rsidR="00811609" w:rsidRDefault="0081160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11609" w:rsidRDefault="00811609">
      <w:r>
        <w:separator/>
      </w:r>
    </w:p>
  </w:footnote>
  <w:footnote w:type="continuationSeparator" w:id="0">
    <w:p w:rsidR="00811609" w:rsidRDefault="0081160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11609" w:rsidP="003E1F8E" w:rsidRDefault="008116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11609" w:rsidRDefault="0081160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B500C" w:rsidR="00811609" w:rsidP="003E1F8E" w:rsidRDefault="00811609">
    <w:pPr>
      <w:pStyle w:val="Zaglavlje"/>
      <w:framePr w:wrap="around" w:hAnchor="margin" w:vAnchor="text" w:xAlign="center" w:y="1"/>
      <w:rPr>
        <w:rStyle w:val="Brojstranice"/>
        <w:rFonts w:ascii="Arial" w:hAnsi="Arial" w:cs="Arial"/>
      </w:rPr>
    </w:pPr>
    <w:r w:rsidRPr="004B500C">
      <w:rPr>
        <w:rStyle w:val="Brojstranice"/>
        <w:rFonts w:ascii="Arial" w:hAnsi="Arial" w:cs="Arial"/>
      </w:rPr>
      <w:fldChar w:fldCharType="begin"/>
    </w:r>
    <w:r w:rsidRPr="004B500C">
      <w:rPr>
        <w:rStyle w:val="Brojstranice"/>
        <w:rFonts w:ascii="Arial" w:hAnsi="Arial" w:cs="Arial"/>
      </w:rPr>
      <w:instrText xml:space="preserve">PAGE  </w:instrText>
    </w:r>
    <w:r w:rsidRPr="004B500C">
      <w:rPr>
        <w:rStyle w:val="Brojstranice"/>
        <w:rFonts w:ascii="Arial" w:hAnsi="Arial" w:cs="Arial"/>
      </w:rPr>
      <w:fldChar w:fldCharType="separate"/>
    </w:r>
    <w:r w:rsidR="0075195F">
      <w:rPr>
        <w:rStyle w:val="Brojstranice"/>
        <w:rFonts w:ascii="Arial" w:hAnsi="Arial" w:cs="Arial"/>
        <w:noProof/>
      </w:rPr>
      <w:t>3</w:t>
    </w:r>
    <w:r w:rsidRPr="004B500C">
      <w:rPr>
        <w:rStyle w:val="Brojstranice"/>
        <w:rFonts w:ascii="Arial" w:hAnsi="Arial" w:cs="Arial"/>
      </w:rPr>
      <w:fldChar w:fldCharType="end"/>
    </w:r>
  </w:p>
  <w:p w:rsidRPr="004B500C" w:rsidR="00ED5814" w:rsidP="00ED5814" w:rsidRDefault="00811609">
    <w:pPr>
      <w:jc w:val="right"/>
      <w:rPr>
        <w:rFonts w:ascii="Arial" w:hAnsi="Arial" w:cs="Arial"/>
      </w:rPr>
    </w:pPr>
    <w:r w:rsidRPr="00E46CF0">
      <w:t xml:space="preserve">                                   </w:t>
    </w:r>
    <w:r>
      <w:tab/>
    </w:r>
    <w:r>
      <w:tab/>
    </w:r>
    <w:r w:rsidRPr="004B500C">
      <w:rPr>
        <w:rFonts w:ascii="Arial" w:hAnsi="Arial" w:cs="Arial"/>
      </w:rPr>
      <w:tab/>
    </w:r>
    <w:r w:rsidRPr="004B500C">
      <w:rPr>
        <w:rFonts w:ascii="Arial" w:hAnsi="Arial" w:cs="Arial"/>
      </w:rPr>
      <w:tab/>
    </w:r>
    <w:r w:rsidRPr="004B500C" w:rsidR="00106082">
      <w:rPr>
        <w:rFonts w:ascii="Arial" w:hAnsi="Arial" w:cs="Arial"/>
      </w:rPr>
      <w:t>Posl. broj: 4 St-</w:t>
    </w:r>
    <w:r w:rsidR="00C51DDC">
      <w:rPr>
        <w:rFonts w:ascii="Arial" w:hAnsi="Arial" w:cs="Arial"/>
      </w:rPr>
      <w:t>195</w:t>
    </w:r>
    <w:r w:rsidR="00106082">
      <w:rPr>
        <w:rFonts w:ascii="Arial" w:hAnsi="Arial" w:cs="Arial"/>
      </w:rPr>
      <w:t>/2023-</w:t>
    </w:r>
    <w:r w:rsidR="0075195F">
      <w:rPr>
        <w:rFonts w:ascii="Arial" w:hAnsi="Arial" w:cs="Arial"/>
      </w:rPr>
      <w:t>29</w:t>
    </w:r>
  </w:p>
  <w:p w:rsidRPr="004B500C" w:rsidR="00811609" w:rsidP="005D667F" w:rsidRDefault="00811609">
    <w:pPr>
      <w:jc w:val="right"/>
      <w:rPr>
        <w:rFonts w:ascii="Arial" w:hAnsi="Arial" w:cs="Arial"/>
      </w:rPr>
    </w:pPr>
  </w:p>
  <w:p w:rsidRPr="003E1F8E" w:rsidR="00811609" w:rsidP="005D4B42" w:rsidRDefault="00811609">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11587"/>
    <w:rsid w:val="00013EA7"/>
    <w:rsid w:val="00017B64"/>
    <w:rsid w:val="00033DA0"/>
    <w:rsid w:val="00034DD1"/>
    <w:rsid w:val="00035531"/>
    <w:rsid w:val="000405F4"/>
    <w:rsid w:val="00042ABA"/>
    <w:rsid w:val="000453C0"/>
    <w:rsid w:val="00050F18"/>
    <w:rsid w:val="00061B2A"/>
    <w:rsid w:val="0006232D"/>
    <w:rsid w:val="00062746"/>
    <w:rsid w:val="0006475E"/>
    <w:rsid w:val="00073F56"/>
    <w:rsid w:val="00075565"/>
    <w:rsid w:val="00076109"/>
    <w:rsid w:val="00083E81"/>
    <w:rsid w:val="000954FF"/>
    <w:rsid w:val="000B39BB"/>
    <w:rsid w:val="000B63EB"/>
    <w:rsid w:val="000B6DEE"/>
    <w:rsid w:val="000C426C"/>
    <w:rsid w:val="000C5AA0"/>
    <w:rsid w:val="000D4CA8"/>
    <w:rsid w:val="000E59EC"/>
    <w:rsid w:val="000E67A0"/>
    <w:rsid w:val="000F0B3B"/>
    <w:rsid w:val="000F432E"/>
    <w:rsid w:val="000F63E0"/>
    <w:rsid w:val="00100134"/>
    <w:rsid w:val="00100323"/>
    <w:rsid w:val="0010125D"/>
    <w:rsid w:val="00103E05"/>
    <w:rsid w:val="001046FE"/>
    <w:rsid w:val="00106082"/>
    <w:rsid w:val="00111697"/>
    <w:rsid w:val="001226A0"/>
    <w:rsid w:val="00122F4F"/>
    <w:rsid w:val="00133218"/>
    <w:rsid w:val="00137416"/>
    <w:rsid w:val="001409EC"/>
    <w:rsid w:val="00145541"/>
    <w:rsid w:val="00161DA9"/>
    <w:rsid w:val="00163580"/>
    <w:rsid w:val="00165B56"/>
    <w:rsid w:val="00172C24"/>
    <w:rsid w:val="00174BE6"/>
    <w:rsid w:val="00182902"/>
    <w:rsid w:val="001873DC"/>
    <w:rsid w:val="00192CFF"/>
    <w:rsid w:val="001A21C7"/>
    <w:rsid w:val="001A3879"/>
    <w:rsid w:val="001A6963"/>
    <w:rsid w:val="001B4558"/>
    <w:rsid w:val="001C000A"/>
    <w:rsid w:val="001C11FE"/>
    <w:rsid w:val="001C36E1"/>
    <w:rsid w:val="001C4B0F"/>
    <w:rsid w:val="001D7808"/>
    <w:rsid w:val="001E09B5"/>
    <w:rsid w:val="001E5759"/>
    <w:rsid w:val="001F6333"/>
    <w:rsid w:val="00202458"/>
    <w:rsid w:val="0020689F"/>
    <w:rsid w:val="002112BA"/>
    <w:rsid w:val="002245EA"/>
    <w:rsid w:val="002273AD"/>
    <w:rsid w:val="00227808"/>
    <w:rsid w:val="002318F9"/>
    <w:rsid w:val="00244882"/>
    <w:rsid w:val="00246488"/>
    <w:rsid w:val="00250C34"/>
    <w:rsid w:val="0025525F"/>
    <w:rsid w:val="002612F3"/>
    <w:rsid w:val="0026462E"/>
    <w:rsid w:val="002654AB"/>
    <w:rsid w:val="00266DA1"/>
    <w:rsid w:val="00267778"/>
    <w:rsid w:val="00284FDF"/>
    <w:rsid w:val="00287AC6"/>
    <w:rsid w:val="00290ADE"/>
    <w:rsid w:val="002A667B"/>
    <w:rsid w:val="002B69DE"/>
    <w:rsid w:val="002B6CE2"/>
    <w:rsid w:val="002C6D5E"/>
    <w:rsid w:val="002D5677"/>
    <w:rsid w:val="002E203B"/>
    <w:rsid w:val="002E285C"/>
    <w:rsid w:val="002E286D"/>
    <w:rsid w:val="002E5551"/>
    <w:rsid w:val="002E74C1"/>
    <w:rsid w:val="002F1306"/>
    <w:rsid w:val="0030562B"/>
    <w:rsid w:val="003148D6"/>
    <w:rsid w:val="00317070"/>
    <w:rsid w:val="003206F2"/>
    <w:rsid w:val="00320E1C"/>
    <w:rsid w:val="00322737"/>
    <w:rsid w:val="00322E5C"/>
    <w:rsid w:val="00325A09"/>
    <w:rsid w:val="0033102B"/>
    <w:rsid w:val="00331177"/>
    <w:rsid w:val="003412BE"/>
    <w:rsid w:val="00353BA7"/>
    <w:rsid w:val="00354464"/>
    <w:rsid w:val="00357309"/>
    <w:rsid w:val="003618CD"/>
    <w:rsid w:val="00361E58"/>
    <w:rsid w:val="00362F23"/>
    <w:rsid w:val="0037230E"/>
    <w:rsid w:val="00372444"/>
    <w:rsid w:val="00390D42"/>
    <w:rsid w:val="0039623A"/>
    <w:rsid w:val="003B0074"/>
    <w:rsid w:val="003B36E4"/>
    <w:rsid w:val="003B5CCD"/>
    <w:rsid w:val="003C1DDE"/>
    <w:rsid w:val="003C2A30"/>
    <w:rsid w:val="003C4F80"/>
    <w:rsid w:val="003C5FD9"/>
    <w:rsid w:val="003D30EA"/>
    <w:rsid w:val="003D64BB"/>
    <w:rsid w:val="003D6958"/>
    <w:rsid w:val="003D6F82"/>
    <w:rsid w:val="003E02F9"/>
    <w:rsid w:val="003E1575"/>
    <w:rsid w:val="003E1F8E"/>
    <w:rsid w:val="00406B52"/>
    <w:rsid w:val="00413767"/>
    <w:rsid w:val="00413E65"/>
    <w:rsid w:val="00414D5A"/>
    <w:rsid w:val="00414E36"/>
    <w:rsid w:val="004245D8"/>
    <w:rsid w:val="00437A6F"/>
    <w:rsid w:val="00444885"/>
    <w:rsid w:val="004508EF"/>
    <w:rsid w:val="0045130B"/>
    <w:rsid w:val="00451649"/>
    <w:rsid w:val="00457276"/>
    <w:rsid w:val="00457943"/>
    <w:rsid w:val="00457993"/>
    <w:rsid w:val="004643F9"/>
    <w:rsid w:val="00471A6A"/>
    <w:rsid w:val="00480474"/>
    <w:rsid w:val="00481931"/>
    <w:rsid w:val="00481A88"/>
    <w:rsid w:val="00487BEA"/>
    <w:rsid w:val="00492A10"/>
    <w:rsid w:val="00492AE5"/>
    <w:rsid w:val="0049766B"/>
    <w:rsid w:val="004A34A4"/>
    <w:rsid w:val="004A496A"/>
    <w:rsid w:val="004A5ED0"/>
    <w:rsid w:val="004B1115"/>
    <w:rsid w:val="004B500C"/>
    <w:rsid w:val="004B62C7"/>
    <w:rsid w:val="004B71BC"/>
    <w:rsid w:val="004C3BDA"/>
    <w:rsid w:val="004C7B5F"/>
    <w:rsid w:val="004E0797"/>
    <w:rsid w:val="004E15C8"/>
    <w:rsid w:val="004E1AEC"/>
    <w:rsid w:val="004E1E8A"/>
    <w:rsid w:val="004E270E"/>
    <w:rsid w:val="004E4A73"/>
    <w:rsid w:val="004E7A23"/>
    <w:rsid w:val="004F1FF8"/>
    <w:rsid w:val="004F2223"/>
    <w:rsid w:val="005075B2"/>
    <w:rsid w:val="005104A9"/>
    <w:rsid w:val="00521B61"/>
    <w:rsid w:val="00525388"/>
    <w:rsid w:val="00526075"/>
    <w:rsid w:val="005325BB"/>
    <w:rsid w:val="005347B5"/>
    <w:rsid w:val="00535BEE"/>
    <w:rsid w:val="00535E00"/>
    <w:rsid w:val="00542C34"/>
    <w:rsid w:val="00545761"/>
    <w:rsid w:val="00545D40"/>
    <w:rsid w:val="00552D84"/>
    <w:rsid w:val="005662D8"/>
    <w:rsid w:val="00567BA5"/>
    <w:rsid w:val="00570012"/>
    <w:rsid w:val="00576D1E"/>
    <w:rsid w:val="00581C4D"/>
    <w:rsid w:val="00586216"/>
    <w:rsid w:val="00587B05"/>
    <w:rsid w:val="00592443"/>
    <w:rsid w:val="005A06F2"/>
    <w:rsid w:val="005A3FBC"/>
    <w:rsid w:val="005A7081"/>
    <w:rsid w:val="005B1C24"/>
    <w:rsid w:val="005B1D62"/>
    <w:rsid w:val="005B4F68"/>
    <w:rsid w:val="005B5298"/>
    <w:rsid w:val="005B5705"/>
    <w:rsid w:val="005C144C"/>
    <w:rsid w:val="005C56E7"/>
    <w:rsid w:val="005C7F1B"/>
    <w:rsid w:val="005D0D8E"/>
    <w:rsid w:val="005D0ECC"/>
    <w:rsid w:val="005D107F"/>
    <w:rsid w:val="005D4B42"/>
    <w:rsid w:val="005D667F"/>
    <w:rsid w:val="005D6F8E"/>
    <w:rsid w:val="005E2F3A"/>
    <w:rsid w:val="005E73CB"/>
    <w:rsid w:val="005F1363"/>
    <w:rsid w:val="005F2E42"/>
    <w:rsid w:val="00601860"/>
    <w:rsid w:val="00607096"/>
    <w:rsid w:val="006101BA"/>
    <w:rsid w:val="0061337D"/>
    <w:rsid w:val="006174C7"/>
    <w:rsid w:val="0062157F"/>
    <w:rsid w:val="00625DD4"/>
    <w:rsid w:val="0062665E"/>
    <w:rsid w:val="00635965"/>
    <w:rsid w:val="00641C32"/>
    <w:rsid w:val="0065033B"/>
    <w:rsid w:val="00652D5B"/>
    <w:rsid w:val="00661B2F"/>
    <w:rsid w:val="006628D8"/>
    <w:rsid w:val="0066297C"/>
    <w:rsid w:val="00664A9E"/>
    <w:rsid w:val="00664B98"/>
    <w:rsid w:val="00664D6F"/>
    <w:rsid w:val="00674865"/>
    <w:rsid w:val="00680790"/>
    <w:rsid w:val="006823F6"/>
    <w:rsid w:val="0068359D"/>
    <w:rsid w:val="006921B7"/>
    <w:rsid w:val="00695717"/>
    <w:rsid w:val="006979A5"/>
    <w:rsid w:val="006A3AAE"/>
    <w:rsid w:val="006A5E5B"/>
    <w:rsid w:val="006C12CD"/>
    <w:rsid w:val="006C168B"/>
    <w:rsid w:val="006C589E"/>
    <w:rsid w:val="006D1AA5"/>
    <w:rsid w:val="006D7730"/>
    <w:rsid w:val="006D7F8F"/>
    <w:rsid w:val="006E09F6"/>
    <w:rsid w:val="006E7273"/>
    <w:rsid w:val="006E75DF"/>
    <w:rsid w:val="006E7E1F"/>
    <w:rsid w:val="006F0954"/>
    <w:rsid w:val="006F2B12"/>
    <w:rsid w:val="00704E00"/>
    <w:rsid w:val="00707A28"/>
    <w:rsid w:val="00707E08"/>
    <w:rsid w:val="00713E96"/>
    <w:rsid w:val="0072222C"/>
    <w:rsid w:val="007246DF"/>
    <w:rsid w:val="00737D92"/>
    <w:rsid w:val="00740820"/>
    <w:rsid w:val="00741822"/>
    <w:rsid w:val="00745AA8"/>
    <w:rsid w:val="0075195F"/>
    <w:rsid w:val="00752DC3"/>
    <w:rsid w:val="007546E3"/>
    <w:rsid w:val="00755252"/>
    <w:rsid w:val="00755C45"/>
    <w:rsid w:val="00756844"/>
    <w:rsid w:val="007629C4"/>
    <w:rsid w:val="00763B7F"/>
    <w:rsid w:val="00767BF8"/>
    <w:rsid w:val="007709E2"/>
    <w:rsid w:val="00771354"/>
    <w:rsid w:val="00772517"/>
    <w:rsid w:val="007745F2"/>
    <w:rsid w:val="007745F8"/>
    <w:rsid w:val="00775499"/>
    <w:rsid w:val="007763CA"/>
    <w:rsid w:val="00785354"/>
    <w:rsid w:val="007915A3"/>
    <w:rsid w:val="0079166A"/>
    <w:rsid w:val="0079320A"/>
    <w:rsid w:val="007A13C3"/>
    <w:rsid w:val="007A261E"/>
    <w:rsid w:val="007A3FF9"/>
    <w:rsid w:val="007B371B"/>
    <w:rsid w:val="007B573B"/>
    <w:rsid w:val="007B7C96"/>
    <w:rsid w:val="007C6736"/>
    <w:rsid w:val="007D203F"/>
    <w:rsid w:val="007E49F2"/>
    <w:rsid w:val="007F0AEC"/>
    <w:rsid w:val="007F181E"/>
    <w:rsid w:val="007F2217"/>
    <w:rsid w:val="007F27C1"/>
    <w:rsid w:val="007F58AF"/>
    <w:rsid w:val="00802FDA"/>
    <w:rsid w:val="00803242"/>
    <w:rsid w:val="00807A13"/>
    <w:rsid w:val="00811609"/>
    <w:rsid w:val="008202B2"/>
    <w:rsid w:val="0082407C"/>
    <w:rsid w:val="00826259"/>
    <w:rsid w:val="00827DC0"/>
    <w:rsid w:val="00830E51"/>
    <w:rsid w:val="008316C2"/>
    <w:rsid w:val="0083287D"/>
    <w:rsid w:val="008353CB"/>
    <w:rsid w:val="008541DE"/>
    <w:rsid w:val="0085497D"/>
    <w:rsid w:val="00854EC9"/>
    <w:rsid w:val="00863A32"/>
    <w:rsid w:val="008648C0"/>
    <w:rsid w:val="008871BE"/>
    <w:rsid w:val="008916A5"/>
    <w:rsid w:val="00897DC3"/>
    <w:rsid w:val="008A3296"/>
    <w:rsid w:val="008B4D06"/>
    <w:rsid w:val="008B5030"/>
    <w:rsid w:val="008B5355"/>
    <w:rsid w:val="008B6F55"/>
    <w:rsid w:val="008C321E"/>
    <w:rsid w:val="008C446E"/>
    <w:rsid w:val="008D080B"/>
    <w:rsid w:val="008D09CA"/>
    <w:rsid w:val="008E15DD"/>
    <w:rsid w:val="008E30A5"/>
    <w:rsid w:val="008E47B0"/>
    <w:rsid w:val="008E4DE9"/>
    <w:rsid w:val="008E5237"/>
    <w:rsid w:val="008E5CE2"/>
    <w:rsid w:val="008F0F2D"/>
    <w:rsid w:val="008F2660"/>
    <w:rsid w:val="008F3FFA"/>
    <w:rsid w:val="00901842"/>
    <w:rsid w:val="009109CB"/>
    <w:rsid w:val="00913ED4"/>
    <w:rsid w:val="00914080"/>
    <w:rsid w:val="009158AD"/>
    <w:rsid w:val="00917194"/>
    <w:rsid w:val="0092284B"/>
    <w:rsid w:val="00922D25"/>
    <w:rsid w:val="00923708"/>
    <w:rsid w:val="00923FEE"/>
    <w:rsid w:val="009422C5"/>
    <w:rsid w:val="00955E91"/>
    <w:rsid w:val="00957D69"/>
    <w:rsid w:val="009629AF"/>
    <w:rsid w:val="00964DB4"/>
    <w:rsid w:val="00971186"/>
    <w:rsid w:val="00972758"/>
    <w:rsid w:val="009752B5"/>
    <w:rsid w:val="00985057"/>
    <w:rsid w:val="00987F3E"/>
    <w:rsid w:val="00990247"/>
    <w:rsid w:val="00993A48"/>
    <w:rsid w:val="00993D51"/>
    <w:rsid w:val="00994A4A"/>
    <w:rsid w:val="00997BFD"/>
    <w:rsid w:val="009A1DF0"/>
    <w:rsid w:val="009A7D65"/>
    <w:rsid w:val="009B3C47"/>
    <w:rsid w:val="009B4BD3"/>
    <w:rsid w:val="009B5493"/>
    <w:rsid w:val="009C2AA1"/>
    <w:rsid w:val="009C654A"/>
    <w:rsid w:val="009D6210"/>
    <w:rsid w:val="009E2CDD"/>
    <w:rsid w:val="009E6DE0"/>
    <w:rsid w:val="009E77A3"/>
    <w:rsid w:val="009F5C9B"/>
    <w:rsid w:val="00A01EB6"/>
    <w:rsid w:val="00A116AB"/>
    <w:rsid w:val="00A21F06"/>
    <w:rsid w:val="00A23F7C"/>
    <w:rsid w:val="00A24660"/>
    <w:rsid w:val="00A2680A"/>
    <w:rsid w:val="00A26C98"/>
    <w:rsid w:val="00A400F0"/>
    <w:rsid w:val="00A53F2D"/>
    <w:rsid w:val="00A543E1"/>
    <w:rsid w:val="00A56610"/>
    <w:rsid w:val="00A57AAC"/>
    <w:rsid w:val="00A60630"/>
    <w:rsid w:val="00A6103C"/>
    <w:rsid w:val="00A63FE6"/>
    <w:rsid w:val="00A64547"/>
    <w:rsid w:val="00A77096"/>
    <w:rsid w:val="00A800D1"/>
    <w:rsid w:val="00A82231"/>
    <w:rsid w:val="00A8275D"/>
    <w:rsid w:val="00A82FD1"/>
    <w:rsid w:val="00A913AA"/>
    <w:rsid w:val="00AA05F6"/>
    <w:rsid w:val="00AA1D72"/>
    <w:rsid w:val="00AA6085"/>
    <w:rsid w:val="00AB32DA"/>
    <w:rsid w:val="00AB4459"/>
    <w:rsid w:val="00AB4BE6"/>
    <w:rsid w:val="00AC56CA"/>
    <w:rsid w:val="00AC593C"/>
    <w:rsid w:val="00AD2849"/>
    <w:rsid w:val="00AD3977"/>
    <w:rsid w:val="00AD588E"/>
    <w:rsid w:val="00AD5EF1"/>
    <w:rsid w:val="00AD70E7"/>
    <w:rsid w:val="00AE690A"/>
    <w:rsid w:val="00AF2099"/>
    <w:rsid w:val="00AF4AE0"/>
    <w:rsid w:val="00B01313"/>
    <w:rsid w:val="00B0140C"/>
    <w:rsid w:val="00B05A6B"/>
    <w:rsid w:val="00B138E1"/>
    <w:rsid w:val="00B15DEF"/>
    <w:rsid w:val="00B16690"/>
    <w:rsid w:val="00B223DC"/>
    <w:rsid w:val="00B2290E"/>
    <w:rsid w:val="00B322BB"/>
    <w:rsid w:val="00B325FC"/>
    <w:rsid w:val="00B37F0C"/>
    <w:rsid w:val="00B435EB"/>
    <w:rsid w:val="00B45200"/>
    <w:rsid w:val="00B45CD2"/>
    <w:rsid w:val="00B470DE"/>
    <w:rsid w:val="00B4774F"/>
    <w:rsid w:val="00B63A8C"/>
    <w:rsid w:val="00B763C6"/>
    <w:rsid w:val="00B8084B"/>
    <w:rsid w:val="00B80BDB"/>
    <w:rsid w:val="00B81689"/>
    <w:rsid w:val="00B83CBA"/>
    <w:rsid w:val="00B92234"/>
    <w:rsid w:val="00B928E9"/>
    <w:rsid w:val="00B9451F"/>
    <w:rsid w:val="00BA3093"/>
    <w:rsid w:val="00BB249E"/>
    <w:rsid w:val="00BC0DD1"/>
    <w:rsid w:val="00BC1DC3"/>
    <w:rsid w:val="00BC3CD0"/>
    <w:rsid w:val="00BC45FB"/>
    <w:rsid w:val="00BD7D0B"/>
    <w:rsid w:val="00BE13F9"/>
    <w:rsid w:val="00BE73E0"/>
    <w:rsid w:val="00BF6BA3"/>
    <w:rsid w:val="00BF7544"/>
    <w:rsid w:val="00C0540B"/>
    <w:rsid w:val="00C178C4"/>
    <w:rsid w:val="00C3016B"/>
    <w:rsid w:val="00C33004"/>
    <w:rsid w:val="00C3678F"/>
    <w:rsid w:val="00C41124"/>
    <w:rsid w:val="00C427C7"/>
    <w:rsid w:val="00C4460D"/>
    <w:rsid w:val="00C44D5B"/>
    <w:rsid w:val="00C51DDC"/>
    <w:rsid w:val="00C52626"/>
    <w:rsid w:val="00C54B35"/>
    <w:rsid w:val="00C653CD"/>
    <w:rsid w:val="00C67A68"/>
    <w:rsid w:val="00C75595"/>
    <w:rsid w:val="00C769F4"/>
    <w:rsid w:val="00C86F47"/>
    <w:rsid w:val="00C875BC"/>
    <w:rsid w:val="00C93C88"/>
    <w:rsid w:val="00C960CB"/>
    <w:rsid w:val="00C96AC0"/>
    <w:rsid w:val="00CA3E8A"/>
    <w:rsid w:val="00CB32CE"/>
    <w:rsid w:val="00CB4D57"/>
    <w:rsid w:val="00CB5CFF"/>
    <w:rsid w:val="00CB7145"/>
    <w:rsid w:val="00CC2D46"/>
    <w:rsid w:val="00CD0784"/>
    <w:rsid w:val="00CE3462"/>
    <w:rsid w:val="00CE6849"/>
    <w:rsid w:val="00CE6863"/>
    <w:rsid w:val="00CE72A6"/>
    <w:rsid w:val="00CF170F"/>
    <w:rsid w:val="00CF43B1"/>
    <w:rsid w:val="00D000FD"/>
    <w:rsid w:val="00D02712"/>
    <w:rsid w:val="00D070CC"/>
    <w:rsid w:val="00D07E96"/>
    <w:rsid w:val="00D11055"/>
    <w:rsid w:val="00D15072"/>
    <w:rsid w:val="00D1765E"/>
    <w:rsid w:val="00D22793"/>
    <w:rsid w:val="00D23AB7"/>
    <w:rsid w:val="00D26936"/>
    <w:rsid w:val="00D32155"/>
    <w:rsid w:val="00D334E1"/>
    <w:rsid w:val="00D41350"/>
    <w:rsid w:val="00D54498"/>
    <w:rsid w:val="00D615F1"/>
    <w:rsid w:val="00D62C06"/>
    <w:rsid w:val="00D63F21"/>
    <w:rsid w:val="00D65C63"/>
    <w:rsid w:val="00D74B48"/>
    <w:rsid w:val="00D83E6A"/>
    <w:rsid w:val="00D871A7"/>
    <w:rsid w:val="00D96A28"/>
    <w:rsid w:val="00D97E3C"/>
    <w:rsid w:val="00DA26B6"/>
    <w:rsid w:val="00DA7CF4"/>
    <w:rsid w:val="00DB1EDA"/>
    <w:rsid w:val="00DB5D2D"/>
    <w:rsid w:val="00DB7F08"/>
    <w:rsid w:val="00DC6C4F"/>
    <w:rsid w:val="00DD1B4B"/>
    <w:rsid w:val="00DD4203"/>
    <w:rsid w:val="00DD4ADE"/>
    <w:rsid w:val="00DE0744"/>
    <w:rsid w:val="00DE1369"/>
    <w:rsid w:val="00DE2B26"/>
    <w:rsid w:val="00DE3A88"/>
    <w:rsid w:val="00DE5B52"/>
    <w:rsid w:val="00DF47C8"/>
    <w:rsid w:val="00DF4C31"/>
    <w:rsid w:val="00DF51B0"/>
    <w:rsid w:val="00DF6685"/>
    <w:rsid w:val="00E033F9"/>
    <w:rsid w:val="00E0428C"/>
    <w:rsid w:val="00E044E8"/>
    <w:rsid w:val="00E04880"/>
    <w:rsid w:val="00E07480"/>
    <w:rsid w:val="00E07BF4"/>
    <w:rsid w:val="00E1569D"/>
    <w:rsid w:val="00E162E8"/>
    <w:rsid w:val="00E162FB"/>
    <w:rsid w:val="00E2223A"/>
    <w:rsid w:val="00E24F96"/>
    <w:rsid w:val="00E30E7C"/>
    <w:rsid w:val="00E33DE4"/>
    <w:rsid w:val="00E423EC"/>
    <w:rsid w:val="00E46717"/>
    <w:rsid w:val="00E46CF0"/>
    <w:rsid w:val="00E575C2"/>
    <w:rsid w:val="00E61F96"/>
    <w:rsid w:val="00E72AC2"/>
    <w:rsid w:val="00E73FFA"/>
    <w:rsid w:val="00E74593"/>
    <w:rsid w:val="00E82D2C"/>
    <w:rsid w:val="00E930DD"/>
    <w:rsid w:val="00E9456D"/>
    <w:rsid w:val="00E97FDD"/>
    <w:rsid w:val="00EB0E11"/>
    <w:rsid w:val="00EB2382"/>
    <w:rsid w:val="00EC1451"/>
    <w:rsid w:val="00ED3BE2"/>
    <w:rsid w:val="00ED5814"/>
    <w:rsid w:val="00ED6838"/>
    <w:rsid w:val="00EE21CB"/>
    <w:rsid w:val="00EE4CDC"/>
    <w:rsid w:val="00EE55B6"/>
    <w:rsid w:val="00EF3325"/>
    <w:rsid w:val="00EF59E1"/>
    <w:rsid w:val="00F00BEE"/>
    <w:rsid w:val="00F01ACF"/>
    <w:rsid w:val="00F024DC"/>
    <w:rsid w:val="00F0266E"/>
    <w:rsid w:val="00F14219"/>
    <w:rsid w:val="00F307B7"/>
    <w:rsid w:val="00F33F43"/>
    <w:rsid w:val="00F3449C"/>
    <w:rsid w:val="00F4143E"/>
    <w:rsid w:val="00F500BF"/>
    <w:rsid w:val="00F5459C"/>
    <w:rsid w:val="00F61C42"/>
    <w:rsid w:val="00F66543"/>
    <w:rsid w:val="00F6762B"/>
    <w:rsid w:val="00F72188"/>
    <w:rsid w:val="00F76E9B"/>
    <w:rsid w:val="00F850CA"/>
    <w:rsid w:val="00F876BE"/>
    <w:rsid w:val="00FA363F"/>
    <w:rsid w:val="00FB31E6"/>
    <w:rsid w:val="00FB5FBF"/>
    <w:rsid w:val="00FB6723"/>
    <w:rsid w:val="00FB7B6F"/>
    <w:rsid w:val="00FB7CEF"/>
    <w:rsid w:val="00FC3EF1"/>
    <w:rsid w:val="00FD01D2"/>
    <w:rsid w:val="00FD0677"/>
    <w:rsid w:val="00FE0F11"/>
    <w:rsid w:val="00FE151A"/>
    <w:rsid w:val="00FE4B12"/>
    <w:rsid w:val="00FF251C"/>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3BB6D5D"/>
  <w15:docId w15:val="{7B9851B6-2191-4632-BF72-A3A3B33C7D7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5C4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rsid w:val="00FE0F11"/>
    <w:rPr>
      <w:rFonts w:ascii="Tahoma" w:hAnsi="Tahoma" w:cs="Tahoma"/>
      <w:sz w:val="16"/>
      <w:szCs w:val="16"/>
    </w:rPr>
  </w:style>
  <w:style w:type="character" w:styleId="TekstbaloniaChar" w:customStyle="true">
    <w:name w:val="Tekst balončića Char"/>
    <w:basedOn w:val="Zadanifontodlomka"/>
    <w:link w:val="Tekstbalonia"/>
    <w:rsid w:val="00FE0F11"/>
    <w:rPr>
      <w:rFonts w:ascii="Tahoma" w:hAnsi="Tahoma" w:cs="Tahoma"/>
      <w:sz w:val="16"/>
      <w:szCs w:val="16"/>
    </w:rPr>
  </w:style>
  <w:style w:type="paragraph" w:styleId="Odlomakpopisa">
    <w:name w:val="List Paragraph"/>
    <w:basedOn w:val="Normal"/>
    <w:uiPriority w:val="34"/>
    <w:qFormat/>
    <w:rsid w:val="00FB7CEF"/>
    <w:pPr>
      <w:ind w:left="720"/>
      <w:contextualSpacing/>
    </w:pPr>
  </w:style>
  <w:style w:type="paragraph" w:styleId="Default" w:customStyle="true">
    <w:name w:val="Default"/>
    <w:rsid w:val="00771354"/>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75195F"/>
    <w:rPr>
      <w:color w:val="808080"/>
      <w:bdr w:val="none" w:color="auto" w:sz="0" w:space="0"/>
      <w:shd w:val="clear" w:color="auto" w:fill="auto"/>
    </w:rPr>
  </w:style>
  <w:style w:type="character" w:styleId="eSPISCCParagraphDefaultFont" w:customStyle="true">
    <w:name w:val="eSPIS_CC_Paragraph Default Font"/>
    <w:basedOn w:val="Zadanifontodlomka"/>
    <w:rsid w:val="0075195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5195F"/>
    <w:rPr>
      <w:bdr w:val="none" w:color="auto" w:sz="0" w:space="0"/>
      <w:shd w:val="clear" w:color="auto" w:fill="FFFFCC"/>
      <w:lang w:val="hr-HR"/>
    </w:rPr>
  </w:style>
  <w:style w:type="character" w:styleId="PozadinaSvijetloCrvena" w:customStyle="true">
    <w:name w:val="Pozadina_SvijetloCrvena"/>
    <w:basedOn w:val="eSPISCCParagraphDefaultFont"/>
    <w:rsid w:val="0075195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5195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874082">
      <w:bodyDiv w:val="true"/>
      <w:marLeft w:val="0"/>
      <w:marRight w:val="0"/>
      <w:marTop w:val="0"/>
      <w:marBottom w:val="0"/>
      <w:divBdr>
        <w:top w:val="none" w:color="auto" w:sz="0" w:space="0"/>
        <w:left w:val="none" w:color="auto" w:sz="0" w:space="0"/>
        <w:bottom w:val="none" w:color="auto" w:sz="0" w:space="0"/>
        <w:right w:val="none" w:color="auto" w:sz="0" w:space="0"/>
      </w:divBdr>
    </w:div>
    <w:div w:id="396589371">
      <w:bodyDiv w:val="true"/>
      <w:marLeft w:val="0"/>
      <w:marRight w:val="0"/>
      <w:marTop w:val="0"/>
      <w:marBottom w:val="0"/>
      <w:divBdr>
        <w:top w:val="none" w:color="auto" w:sz="0" w:space="0"/>
        <w:left w:val="none" w:color="auto" w:sz="0" w:space="0"/>
        <w:bottom w:val="none" w:color="auto" w:sz="0" w:space="0"/>
        <w:right w:val="none" w:color="auto" w:sz="0" w:space="0"/>
      </w:divBdr>
    </w:div>
    <w:div w:id="588318376">
      <w:bodyDiv w:val="true"/>
      <w:marLeft w:val="0"/>
      <w:marRight w:val="0"/>
      <w:marTop w:val="0"/>
      <w:marBottom w:val="0"/>
      <w:divBdr>
        <w:top w:val="none" w:color="auto" w:sz="0" w:space="0"/>
        <w:left w:val="none" w:color="auto" w:sz="0" w:space="0"/>
        <w:bottom w:val="none" w:color="auto" w:sz="0" w:space="0"/>
        <w:right w:val="none" w:color="auto" w:sz="0" w:space="0"/>
      </w:divBdr>
    </w:div>
    <w:div w:id="781074792">
      <w:bodyDiv w:val="true"/>
      <w:marLeft w:val="0"/>
      <w:marRight w:val="0"/>
      <w:marTop w:val="0"/>
      <w:marBottom w:val="0"/>
      <w:divBdr>
        <w:top w:val="none" w:color="auto" w:sz="0" w:space="0"/>
        <w:left w:val="none" w:color="auto" w:sz="0" w:space="0"/>
        <w:bottom w:val="none" w:color="auto" w:sz="0" w:space="0"/>
        <w:right w:val="none" w:color="auto" w:sz="0" w:space="0"/>
      </w:divBdr>
    </w:div>
    <w:div w:id="1059669025">
      <w:bodyDiv w:val="true"/>
      <w:marLeft w:val="0"/>
      <w:marRight w:val="0"/>
      <w:marTop w:val="0"/>
      <w:marBottom w:val="0"/>
      <w:divBdr>
        <w:top w:val="none" w:color="auto" w:sz="0" w:space="0"/>
        <w:left w:val="none" w:color="auto" w:sz="0" w:space="0"/>
        <w:bottom w:val="none" w:color="auto" w:sz="0" w:space="0"/>
        <w:right w:val="none" w:color="auto" w:sz="0" w:space="0"/>
      </w:divBdr>
    </w:div>
    <w:div w:id="1185945999">
      <w:bodyDiv w:val="true"/>
      <w:marLeft w:val="0"/>
      <w:marRight w:val="0"/>
      <w:marTop w:val="0"/>
      <w:marBottom w:val="0"/>
      <w:divBdr>
        <w:top w:val="none" w:color="auto" w:sz="0" w:space="0"/>
        <w:left w:val="none" w:color="auto" w:sz="0" w:space="0"/>
        <w:bottom w:val="none" w:color="auto" w:sz="0" w:space="0"/>
        <w:right w:val="none" w:color="auto" w:sz="0" w:space="0"/>
      </w:divBdr>
    </w:div>
    <w:div w:id="1205405977">
      <w:bodyDiv w:val="true"/>
      <w:marLeft w:val="0"/>
      <w:marRight w:val="0"/>
      <w:marTop w:val="0"/>
      <w:marBottom w:val="0"/>
      <w:divBdr>
        <w:top w:val="none" w:color="auto" w:sz="0" w:space="0"/>
        <w:left w:val="none" w:color="auto" w:sz="0" w:space="0"/>
        <w:bottom w:val="none" w:color="auto" w:sz="0" w:space="0"/>
        <w:right w:val="none" w:color="auto" w:sz="0" w:space="0"/>
      </w:divBdr>
    </w:div>
    <w:div w:id="1210460211">
      <w:bodyDiv w:val="true"/>
      <w:marLeft w:val="0"/>
      <w:marRight w:val="0"/>
      <w:marTop w:val="0"/>
      <w:marBottom w:val="0"/>
      <w:divBdr>
        <w:top w:val="none" w:color="auto" w:sz="0" w:space="0"/>
        <w:left w:val="none" w:color="auto" w:sz="0" w:space="0"/>
        <w:bottom w:val="none" w:color="auto" w:sz="0" w:space="0"/>
        <w:right w:val="none" w:color="auto" w:sz="0" w:space="0"/>
      </w:divBdr>
    </w:div>
    <w:div w:id="1384018282">
      <w:bodyDiv w:val="true"/>
      <w:marLeft w:val="0"/>
      <w:marRight w:val="0"/>
      <w:marTop w:val="0"/>
      <w:marBottom w:val="0"/>
      <w:divBdr>
        <w:top w:val="none" w:color="auto" w:sz="0" w:space="0"/>
        <w:left w:val="none" w:color="auto" w:sz="0" w:space="0"/>
        <w:bottom w:val="none" w:color="auto" w:sz="0" w:space="0"/>
        <w:right w:val="none" w:color="auto" w:sz="0" w:space="0"/>
      </w:divBdr>
    </w:div>
    <w:div w:id="1612204910">
      <w:bodyDiv w:val="true"/>
      <w:marLeft w:val="0"/>
      <w:marRight w:val="0"/>
      <w:marTop w:val="0"/>
      <w:marBottom w:val="0"/>
      <w:divBdr>
        <w:top w:val="none" w:color="auto" w:sz="0" w:space="0"/>
        <w:left w:val="none" w:color="auto" w:sz="0" w:space="0"/>
        <w:bottom w:val="none" w:color="auto" w:sz="0" w:space="0"/>
        <w:right w:val="none" w:color="auto" w:sz="0" w:space="0"/>
      </w:divBdr>
    </w:div>
    <w:div w:id="1636763661">
      <w:bodyDiv w:val="true"/>
      <w:marLeft w:val="0"/>
      <w:marRight w:val="0"/>
      <w:marTop w:val="0"/>
      <w:marBottom w:val="0"/>
      <w:divBdr>
        <w:top w:val="none" w:color="auto" w:sz="0" w:space="0"/>
        <w:left w:val="none" w:color="auto" w:sz="0" w:space="0"/>
        <w:bottom w:val="none" w:color="auto" w:sz="0" w:space="0"/>
        <w:right w:val="none" w:color="auto" w:sz="0" w:space="0"/>
      </w:divBdr>
    </w:div>
    <w:div w:id="1708795507">
      <w:bodyDiv w:val="true"/>
      <w:marLeft w:val="0"/>
      <w:marRight w:val="0"/>
      <w:marTop w:val="0"/>
      <w:marBottom w:val="0"/>
      <w:divBdr>
        <w:top w:val="none" w:color="auto" w:sz="0" w:space="0"/>
        <w:left w:val="none" w:color="auto" w:sz="0" w:space="0"/>
        <w:bottom w:val="none" w:color="auto" w:sz="0" w:space="0"/>
        <w:right w:val="none" w:color="auto" w:sz="0" w:space="0"/>
      </w:divBdr>
    </w:div>
    <w:div w:id="1830829069">
      <w:bodyDiv w:val="true"/>
      <w:marLeft w:val="0"/>
      <w:marRight w:val="0"/>
      <w:marTop w:val="0"/>
      <w:marBottom w:val="0"/>
      <w:divBdr>
        <w:top w:val="none" w:color="auto" w:sz="0" w:space="0"/>
        <w:left w:val="none" w:color="auto" w:sz="0" w:space="0"/>
        <w:bottom w:val="none" w:color="auto" w:sz="0" w:space="0"/>
        <w:right w:val="none" w:color="auto" w:sz="0" w:space="0"/>
      </w:divBdr>
    </w:div>
    <w:div w:id="1967924574">
      <w:bodyDiv w:val="true"/>
      <w:marLeft w:val="0"/>
      <w:marRight w:val="0"/>
      <w:marTop w:val="0"/>
      <w:marBottom w:val="0"/>
      <w:divBdr>
        <w:top w:val="none" w:color="auto" w:sz="0" w:space="0"/>
        <w:left w:val="none" w:color="auto" w:sz="0" w:space="0"/>
        <w:bottom w:val="none" w:color="auto" w:sz="0" w:space="0"/>
        <w:right w:val="none" w:color="auto" w:sz="0" w:space="0"/>
      </w:divBdr>
    </w:div>
    <w:div w:id="21273059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28. ožujka 2024.</izvorni_sadrzaj>
    <derivirana_varijabla naziv="DomainObject.StvarniPocetakDatum_1">28. ožujka 2024.</derivirana_varijabla>
  </DomainObject.StvarniPocetakDatum>
  <DomainObject.StvarniZavrsetakDatum>
    <izvorni_sadrzaj>28. ožujka 2024.</izvorni_sadrzaj>
    <derivirana_varijabla naziv="DomainObject.StvarniZavrsetakDatum_1">28. ožujka 2024.</derivirana_varijabla>
  </DomainObject.StvarniZavrsetakDatum>
  <DomainObject.PlaniraniZavrsetakDatum>
    <izvorni_sadrzaj>28. ožujka 2024.</izvorni_sadrzaj>
    <derivirana_varijabla naziv="DomainObject.PlaniraniZavrsetakDatum_1">28. ožujka 2024.</derivirana_varijabla>
  </DomainObject.PlaniraniZavrsetakDatum>
  <DomainObject.PlaniraniPocetakDatum>
    <izvorni_sadrzaj>28. ožujka 2024.</izvorni_sadrzaj>
    <derivirana_varijabla naziv="DomainObject.PlaniraniPocetakDatum_1">28. ožujka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2024.</izvorni_sadrzaj>
    <derivirana_varijabla naziv="DomainObject.Zapisnik.DatumKreiranja_1">28. ožujka 2024.</derivirana_varijabla>
  </DomainObject.Zapisnik.DatumKreiranja>
  <DomainObject.Zapisnik.ImovinskaKorist>
    <izvorni_sadrzaj/>
    <derivirana_varijabla naziv="DomainObject.Zapisnik.ImovinskaKorist_1"/>
  </DomainObject.Zapisnik.ImovinskaKorist>
  <DomainObject.Zapisnik.Oznaka>
    <izvorni_sadrzaj>St-195/2023-29</izvorni_sadrzaj>
    <derivirana_varijabla naziv="DomainObject.Zapisnik.Oznaka_1">St-195/2023-29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ožujka 2023.</izvorni_sadrzaj>
    <derivirana_varijabla naziv="DomainObject.Predmet.DatumIzradeOptuznogAkta_1">23. ožujka 2023.</derivirana_varijabla>
  </DomainObject.Predmet.DatumIzradeOptuznogAkta>
  <DomainObject.Predmet.DatumIzradeOptuznogAktaFormated>
    <izvorni_sadrzaj>23.3.2023.</izvorni_sadrzaj>
    <derivirana_varijabla naziv="DomainObject.Predmet.DatumIzradeOptuznogAktaFormated_1">23.3.2023.</derivirana_varijabla>
  </DomainObject.Predmet.DatumIzradeOptuznogAktaFormated>
  <DomainObject.Predmet.DatumOsnivanja>
    <izvorni_sadrzaj>23. ožujka 2023.</izvorni_sadrzaj>
    <derivirana_varijabla naziv="DomainObject.Predmet.DatumOsnivanja_1">23.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ožujka 2023.</izvorni_sadrzaj>
    <derivirana_varijabla naziv="DomainObject.Predmet.DatumPrimitkaOptuznogAkta_1">23. ožujka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St-195/2023</izvorni_sadrzaj>
    <derivirana_varijabla naziv="DomainObject.Predmet.OznakaBroj_1">St-195/2023</derivirana_varijabla>
  </DomainObject.Predmet.OznakaBroj>
  <DomainObject.Predmet.OznakaBrojOptuznogAkta>
    <izvorni_sadrzaj>04-06-23-1385</izvorni_sadrzaj>
    <derivirana_varijabla naziv="DomainObject.Predmet.OznakaBrojOptuznogAkta_1">04-06-23-1385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ARGON 5 j.d.o.o. PULA zastupanog po punomoćniku Marija Jadreško</izvorni_sadrzaj>
    <derivirana_varijabla naziv="DomainObject.Predmet.ProtustrankaFormated_1">  ARGON 5 j.d.o.o. PULA zastupanog po punomoćniku Marija Jadreško</derivirana_varijabla>
  </DomainObject.Predmet.ProtustrankaFormated>
  <DomainObject.Predmet.ProtustrankaFormatedOIB>
    <izvorni_sadrzaj>  ARGON 5 j.d.o.o. PULA, OIB 31790221452 zastupanog po punomoćniku Marija Jadreško</izvorni_sadrzaj>
    <derivirana_varijabla naziv="DomainObject.Predmet.ProtustrankaFormatedOIB_1">  ARGON 5 j.d.o.o. PULA, OIB 31790221452 zastupanog po punomoćniku Marija Jadreško</derivirana_varijabla>
  </DomainObject.Predmet.ProtustrankaFormatedOIB>
  <DomainObject.Predmet.ProtustrankaFormatedWithAdress>
    <izvorni_sadrzaj> ARGON 5 j.d.o.o. PULA, Ulica Baližerka - Via Barisella 52, 52100 Pula zastupanog po punomoćniku Marija Jadreško</izvorni_sadrzaj>
    <derivirana_varijabla naziv="DomainObject.Predmet.ProtustrankaFormatedWithAdress_1"> ARGON 5 j.d.o.o. PULA, Ulica Baližerka - Via Barisella 52, 52100 Pula zastupanog po punomoćniku Marija Jadreško</derivirana_varijabla>
  </DomainObject.Predmet.ProtustrankaFormatedWithAdress>
  <DomainObject.Predmet.ProtustrankaFormatedWithAdressOIB>
    <izvorni_sadrzaj> ARGON 5 j.d.o.o. PULA, OIB 31790221452, Ulica Baližerka - Via Barisella 52, 52100 Pula zastupanog po punomoćniku Marija Jadreško</izvorni_sadrzaj>
    <derivirana_varijabla naziv="DomainObject.Predmet.ProtustrankaFormatedWithAdressOIB_1"> ARGON 5 j.d.o.o. PULA, OIB 31790221452, Ulica Baližerka - Via Barisella 52, 52100 Pula zastupanog po punomoćniku Marija Jadreško</derivirana_varijabla>
  </DomainObject.Predmet.ProtustrankaFormatedWithAdressOIB>
  <DomainObject.Predmet.ProtustrankaWithAdress>
    <izvorni_sadrzaj>ARGON 5 j.d.o.o. PULA Ulica Baližerka - Via Barisella 52, 52100 Pula</izvorni_sadrzaj>
    <derivirana_varijabla naziv="DomainObject.Predmet.ProtustrankaWithAdress_1">ARGON 5 j.d.o.o. PULA Ulica Baližerka - Via Barisella 52, 52100 Pula</derivirana_varijabla>
  </DomainObject.Predmet.ProtustrankaWithAdress>
  <DomainObject.Predmet.ProtustrankaWithAdressOIB>
    <izvorni_sadrzaj>ARGON 5 j.d.o.o. PULA, OIB 31790221452, Ulica Baližerka - Via Barisella 52, 52100 Pula</izvorni_sadrzaj>
    <derivirana_varijabla naziv="DomainObject.Predmet.ProtustrankaWithAdressOIB_1">ARGON 5 j.d.o.o. PULA, OIB 31790221452, Ulica Baližerka - Via Barisella 52, 52100 Pula</derivirana_varijabla>
  </DomainObject.Predmet.ProtustrankaWithAdressOIB>
  <DomainObject.Predmet.ProtustrankaNazivFormated>
    <izvorni_sadrzaj>ARGON 5 j.d.o.o. PULA</izvorni_sadrzaj>
    <derivirana_varijabla naziv="DomainObject.Predmet.ProtustrankaNazivFormated_1">ARGON 5 j.d.o.o. PULA</derivirana_varijabla>
  </DomainObject.Predmet.ProtustrankaNazivFormated>
  <DomainObject.Predmet.ProtustrankaNazivFormatedOIB>
    <izvorni_sadrzaj>ARGON 5 j.d.o.o. PULA, OIB 31790221452</izvorni_sadrzaj>
    <derivirana_varijabla naziv="DomainObject.Predmet.ProtustrankaNazivFormatedOIB_1">ARGON 5 j.d.o.o. PULA, OIB 31790221452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ARGON 5 j.d.o.o. PULA zastupanog po punomoćniku Marija Jadreško</item>
    </izvorni_sadrzaj>
    <derivirana_varijabla naziv="DomainObject.Predmet.ProtuStrankaListFormated_1">
      <item>ARGON 5 j.d.o.o. PULA zastupanog po punomoćniku Marija Jadreško</item>
    </derivirana_varijabla>
  </DomainObject.Predmet.ProtuStrankaListFormated>
  <DomainObject.Predmet.ProtuStrankaListFormatedOIB>
    <izvorni_sadrzaj>
      <item>ARGON 5 j.d.o.o. PULA, OIB 31790221452 zastupanog po punomoćniku Marija Jadreško</item>
    </izvorni_sadrzaj>
    <derivirana_varijabla naziv="DomainObject.Predmet.ProtuStrankaListFormatedOIB_1">
      <item>ARGON 5 j.d.o.o. PULA, OIB 31790221452 zastupanog po punomoćniku Marija Jadreško</item>
    </derivirana_varijabla>
  </DomainObject.Predmet.ProtuStrankaListFormatedOIB>
  <DomainObject.Predmet.ProtuStrankaListFormatedWithAdress>
    <izvorni_sadrzaj>
      <item>ARGON 5 j.d.o.o. PULA, Ulica Baližerka - Via Barisella 52, 52100 Pula zastupanog po punomoćniku Marija Jadreško</item>
    </izvorni_sadrzaj>
    <derivirana_varijabla naziv="DomainObject.Predmet.ProtuStrankaListFormatedWithAdress_1">
      <item>ARGON 5 j.d.o.o. PULA, Ulica Baližerka - Via Barisella 52, 52100 Pula zastupanog po punomoćniku Marija Jadreško</item>
    </derivirana_varijabla>
  </DomainObject.Predmet.ProtuStrankaListFormatedWithAdress>
  <DomainObject.Predmet.ProtuStrankaListFormatedWithAdressOIB>
    <izvorni_sadrzaj>
      <item>ARGON 5 j.d.o.o. PULA, OIB 31790221452, Ulica Baližerka - Via Barisella 52, 52100 Pula zastupanog po punomoćniku Marija Jadreško</item>
    </izvorni_sadrzaj>
    <derivirana_varijabla naziv="DomainObject.Predmet.ProtuStrankaListFormatedWithAdressOIB_1">
      <item>ARGON 5 j.d.o.o. PULA, OIB 31790221452, Ulica Baližerka - Via Barisella 52, 52100 Pula zastupanog po punomoćniku Marija Jadreško</item>
    </derivirana_varijabla>
  </DomainObject.Predmet.ProtuStrankaListFormatedWithAdressOIB>
  <DomainObject.Predmet.ProtuStrankaListNazivFormated>
    <izvorni_sadrzaj>
      <item>ARGON 5 j.d.o.o. PULA</item>
    </izvorni_sadrzaj>
    <derivirana_varijabla naziv="DomainObject.Predmet.ProtuStrankaListNazivFormated_1">
      <item>ARGON 5 j.d.o.o. PULA</item>
    </derivirana_varijabla>
  </DomainObject.Predmet.ProtuStrankaListNazivFormated>
  <DomainObject.Predmet.ProtuStrankaListNazivFormatedOIB>
    <izvorni_sadrzaj>
      <item>ARGON 5 j.d.o.o. PULA, OIB 31790221452</item>
    </izvorni_sadrzaj>
    <derivirana_varijabla naziv="DomainObject.Predmet.ProtuStrankaListNazivFormatedOIB_1">
      <item>ARGON 5 j.d.o.o. PULA, OIB 31790221452</item>
    </derivirana_varijabla>
  </DomainObject.Predmet.ProtuStrankaListNazivFormatedOIB>
  <DomainObject.Predmet.OstaliListFormated>
    <izvorni_sadrzaj>
      <item>Marija Jadreško punomoćnica sudionika u postupku ARGON 5 j.d.o.o. PULA</item>
      <item>Ljubenko Antonia</item>
    </izvorni_sadrzaj>
    <derivirana_varijabla naziv="DomainObject.Predmet.OstaliListFormated_1">
      <item>Marija Jadreško punomoćnica sudionika u postupku ARGON 5 j.d.o.o. PULA</item>
      <item>Ljubenko Antonia</item>
    </derivirana_varijabla>
  </DomainObject.Predmet.OstaliListFormated>
  <DomainObject.Predmet.OstaliListFormatedOIB>
    <izvorni_sadrzaj>
      <item>Marija Jadreško, OIB 22962756193 punomoćnica sudionika u postupku ARGON 5 j.d.o.o. PULA</item>
      <item>Ljubenko Antonia, OIB 38955759387</item>
    </izvorni_sadrzaj>
    <derivirana_varijabla naziv="DomainObject.Predmet.OstaliListFormatedOIB_1">
      <item>Marija Jadreško, OIB 22962756193 punomoćnica sudionika u postupku ARGON 5 j.d.o.o. PULA</item>
      <item>Ljubenko Antonia, OIB 38955759387</item>
    </derivirana_varijabla>
  </DomainObject.Predmet.OstaliListFormatedOIB>
  <DomainObject.Predmet.OstaliListFormatedWithAdress>
    <izvorni_sadrzaj>
      <item>Marija Jadreško, Ulica Baližerka 52, 52100 Pula punomoćnica sudionika u postupku ARGON 5 j.d.o.o. PULA</item>
      <item>Ljubenko Antonia,  Ul. Bože Gumpca 53A, 52100 Pula</item>
    </izvorni_sadrzaj>
    <derivirana_varijabla naziv="DomainObject.Predmet.OstaliListFormatedWithAdress_1">
      <item>Marija Jadreško, Ulica Baližerka 52, 52100 Pula punomoćnica sudionika u postupku ARGON 5 j.d.o.o. PULA</item>
      <item>Ljubenko Antonia,  Ul. Bože Gumpca 53A, 52100 Pula</item>
    </derivirana_varijabla>
  </DomainObject.Predmet.OstaliListFormatedWithAdress>
  <DomainObject.Predmet.OstaliListFormatedWithAdressOIB>
    <izvorni_sadrzaj>
      <item>Marija Jadreško, OIB 22962756193, Ulica Baližerka 52, 52100 Pula punomoćnica sudionika u postupku ARGON 5 j.d.o.o. PULA</item>
      <item>Ljubenko Antonia, OIB 38955759387,  Ul. Bože Gumpca 53A, 52100 Pula</item>
    </izvorni_sadrzaj>
    <derivirana_varijabla naziv="DomainObject.Predmet.OstaliListFormatedWithAdressOIB_1">
      <item>Marija Jadreško, OIB 22962756193, Ulica Baližerka 52, 52100 Pula punomoćnica sudionika u postupku ARGON 5 j.d.o.o. PULA</item>
      <item>Ljubenko Antonia, OIB 38955759387,  Ul. Bože Gumpca 53A, 52100 Pula</item>
    </derivirana_varijabla>
  </DomainObject.Predmet.OstaliListFormatedWithAdressOIB>
  <DomainObject.Predmet.OstaliListNazivFormated>
    <izvorni_sadrzaj>
      <item>Marija Jadreško</item>
      <item>Ljubenko Antonia</item>
    </izvorni_sadrzaj>
    <derivirana_varijabla naziv="DomainObject.Predmet.OstaliListNazivFormated_1">
      <item>Marija Jadreško</item>
      <item>Ljubenko Antonia</item>
    </derivirana_varijabla>
  </DomainObject.Predmet.OstaliListNazivFormated>
  <DomainObject.Predmet.OstaliListNazivFormatedOIB>
    <izvorni_sadrzaj>
      <item>Marija Jadreško, OIB 22962756193</item>
      <item>Ljubenko Antonia, OIB 38955759387</item>
    </izvorni_sadrzaj>
    <derivirana_varijabla naziv="DomainObject.Predmet.OstaliListNazivFormatedOIB_1">
      <item>Marija Jadreško, OIB 22962756193</item>
      <item>Ljubenko Antonia, OIB 38955759387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ožujka 2024.</izvorni_sadrzaj>
    <derivirana_varijabla naziv="DomainObject.Datum_1">28. ožujka 2024.</derivirana_varijabla>
  </DomainObject.Datum>
  <DomainObject.PoslovniBrojDokumenta>
    <izvorni_sadrzaj>St-195/2023-29</izvorni_sadrzaj>
    <derivirana_varijabla naziv="DomainObject.PoslovniBrojDokumenta_1">St-195/2023-29</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ARGON 5 j.d.o.o. PULA</izvorni_sadrzaj>
    <derivirana_varijabla naziv="DomainObject.Predmet.ProtustrankaIDrugi_1">ARGON 5 j.d.o.o. PULA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ARGON 5 j.d.o.o. PULA, OIB 31790221452, Ulica Baližerka - Via Barisella 52, 52100 Pula</izvorni_sadrzaj>
    <derivirana_varijabla naziv="DomainObject.Predmet.ProtustrankaIDrugiAdressOIB_1">ARGON 5 j.d.o.o. PULA, OIB 31790221452, Ulica Baližerka - Via Barisella 52,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ARGON 5 j.d.o.o. PULA</item>
      <item>Financijska agencija (FINA)</item>
      <item>Marija Jadreško</item>
      <item>Ljubenko Antonia</item>
    </izvorni_sadrzaj>
    <derivirana_varijabla naziv="DomainObject.Predmet.SudioniciListNaziv_1">
      <item>ARGON 5 j.d.o.o. PULA</item>
      <item>Financijska agencija (FINA)</item>
      <item>Marija Jadreško</item>
      <item>Ljubenko Antonia</item>
    </derivirana_varijabla>
  </DomainObject.Predmet.SudioniciListNaziv>
  <DomainObject.Predmet.SudioniciListAdressOIB>
    <izvorni_sadrzaj>
      <item>ARGON 5 j.d.o.o. PULA, OIB 31790221452, Ulica Baližerka - Via Barisella 52,52100 Pula</item>
      <item>Financijska agencija (FINA), OIB 85821130368, Ulica grada Vukovara 70,10000 Zagreb</item>
      <item>Marija Jadreško, OIB 22962756193, Ulica Baližerka 52,52100 Pula</item>
      <item>Ljubenko Antonia, OIB 38955759387,  Ul. Bože Gumpca 53A,52100 Pula</item>
    </izvorni_sadrzaj>
    <derivirana_varijabla naziv="DomainObject.Predmet.SudioniciListAdressOIB_1">
      <item>ARGON 5 j.d.o.o. PULA, OIB 31790221452, Ulica Baližerka - Via Barisella 52,52100 Pula</item>
      <item>Financijska agencija (FINA), OIB 85821130368, Ulica grada Vukovara 70,10000 Zagreb</item>
      <item>Marija Jadreško, OIB 22962756193, Ulica Baližerka 52,52100 Pula</item>
      <item>Ljubenko Antonia, OIB 38955759387,  Ul. Bože Gumpca 53A,52100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31790221452</item>
      <item>, OIB 85821130368</item>
      <item>, OIB 22962756193</item>
      <item>, OIB 38955759387</item>
    </izvorni_sadrzaj>
    <derivirana_varijabla naziv="DomainObject.Predmet.SudioniciListNazivOIB_1">
      <item>, OIB 31790221452</item>
      <item>, OIB 85821130368</item>
      <item>, OIB 22962756193</item>
      <item>, OIB 38955759387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ožujka 2023.</izvorni_sadrzaj>
    <derivirana_varijabla naziv="DomainObject.Predmet.DatumPocetkaProcesa_1">23.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753</properties:Words>
  <properties:Characters>4228</properties:Characters>
  <properties:Lines>131</properties:Lines>
  <properties:Paragraphs>46</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5069</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2024-03-28T07:30:00Z</dcterms:created>
  <dc:creator>drabar</dc:creator>
  <cp:lastModifiedBy>Sanja Prodan</cp:lastModifiedBy>
  <cp:lastPrinted>2021-08-03T11:54:00Z</cp:lastPrinted>
  <dcterms:modified xmlns:xsi="http://www.w3.org/2001/XMLSchema-instance" xsi:type="dcterms:W3CDTF">2024-03-28T09:37:00Z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St-195/2023-29 / Zapisnik - Ispitno ročište (St-195-2023-31 argon 5    ispitno.docx)</vt:lpwstr>
  </prop:property>
  <prop:property fmtid="{D5CDD505-2E9C-101B-9397-08002B2CF9AE}" pid="4" name="CC_coloring">
    <vt:bool>false</vt:bool>
  </prop:property>
  <prop:property fmtid="{D5CDD505-2E9C-101B-9397-08002B2CF9AE}" pid="5" name="BrojStranica">
    <vt:i4>3</vt:i4>
  </prop:property>
</prop:Properties>
</file>